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ABB" w:rsidRDefault="0043052D">
      <w:pPr>
        <w:tabs>
          <w:tab w:val="right" w:pos="9216"/>
        </w:tabs>
        <w:adjustRightInd w:val="0"/>
        <w:snapToGrid w:val="0"/>
        <w:spacing w:after="0" w:line="240" w:lineRule="auto"/>
        <w:jc w:val="left"/>
        <w:rPr>
          <w:b/>
          <w:kern w:val="2"/>
          <w:szCs w:val="20"/>
        </w:rPr>
      </w:pPr>
      <w:r>
        <w:rPr>
          <w:b/>
          <w:kern w:val="2"/>
          <w:szCs w:val="20"/>
        </w:rPr>
        <w:t>3GPP TSG RAN WG1 Meeting #96</w:t>
      </w:r>
      <w:r>
        <w:rPr>
          <w:b/>
          <w:kern w:val="2"/>
          <w:szCs w:val="20"/>
        </w:rPr>
        <w:tab/>
        <w:t xml:space="preserve"> </w:t>
      </w:r>
      <w:r>
        <w:rPr>
          <w:b/>
          <w:color w:val="000000"/>
          <w:szCs w:val="20"/>
        </w:rPr>
        <w:t>R1-</w:t>
      </w:r>
      <w:r>
        <w:rPr>
          <w:b/>
        </w:rPr>
        <w:t>1903</w:t>
      </w:r>
      <w:r w:rsidR="00E97B04">
        <w:rPr>
          <w:b/>
        </w:rPr>
        <w:t>646</w:t>
      </w:r>
    </w:p>
    <w:p w:rsidR="00DD5ABB" w:rsidRDefault="0043052D">
      <w:pPr>
        <w:tabs>
          <w:tab w:val="left" w:pos="567"/>
        </w:tabs>
        <w:rPr>
          <w:rStyle w:val="apple-style-span"/>
          <w:rFonts w:cs="Arial"/>
          <w:b/>
          <w:sz w:val="12"/>
          <w:szCs w:val="16"/>
        </w:rPr>
      </w:pPr>
      <w:r>
        <w:rPr>
          <w:rFonts w:cs="Arial"/>
          <w:b/>
          <w:lang w:val="en-GB"/>
        </w:rPr>
        <w:t>Athens, Greece, February 25 – March 1, 2019</w:t>
      </w:r>
    </w:p>
    <w:p w:rsidR="00DD5ABB" w:rsidRDefault="00DD5ABB">
      <w:pPr>
        <w:pBdr>
          <w:top w:val="single" w:sz="4" w:space="1" w:color="auto"/>
        </w:pBdr>
        <w:adjustRightInd w:val="0"/>
        <w:snapToGrid w:val="0"/>
        <w:spacing w:after="0" w:line="240" w:lineRule="auto"/>
        <w:jc w:val="left"/>
        <w:rPr>
          <w:b/>
          <w:kern w:val="2"/>
          <w:szCs w:val="20"/>
          <w:lang w:val="sv-SE"/>
        </w:rPr>
      </w:pPr>
    </w:p>
    <w:p w:rsidR="00DD5ABB" w:rsidRDefault="0043052D">
      <w:pPr>
        <w:adjustRightInd w:val="0"/>
        <w:snapToGrid w:val="0"/>
        <w:spacing w:after="0" w:line="240" w:lineRule="auto"/>
        <w:ind w:left="1555" w:hanging="1555"/>
        <w:jc w:val="left"/>
        <w:rPr>
          <w:b/>
          <w:kern w:val="2"/>
          <w:szCs w:val="20"/>
          <w:lang w:val="sv-SE"/>
        </w:rPr>
      </w:pPr>
      <w:r>
        <w:rPr>
          <w:b/>
          <w:kern w:val="2"/>
          <w:szCs w:val="20"/>
          <w:lang w:val="sv-SE"/>
        </w:rPr>
        <w:t>Agenda Item:</w:t>
      </w:r>
      <w:r>
        <w:rPr>
          <w:b/>
          <w:kern w:val="2"/>
          <w:szCs w:val="20"/>
          <w:lang w:val="sv-SE"/>
        </w:rPr>
        <w:tab/>
        <w:t>7.2.2.2.2</w:t>
      </w:r>
    </w:p>
    <w:p w:rsidR="00DD5ABB" w:rsidRDefault="0043052D">
      <w:pPr>
        <w:adjustRightInd w:val="0"/>
        <w:snapToGrid w:val="0"/>
        <w:spacing w:after="0" w:line="240" w:lineRule="auto"/>
        <w:ind w:left="1555" w:hanging="1555"/>
        <w:jc w:val="left"/>
        <w:rPr>
          <w:b/>
          <w:kern w:val="2"/>
          <w:szCs w:val="20"/>
        </w:rPr>
      </w:pPr>
      <w:r>
        <w:rPr>
          <w:b/>
          <w:kern w:val="2"/>
          <w:szCs w:val="20"/>
        </w:rPr>
        <w:t>Source:</w:t>
      </w:r>
      <w:r>
        <w:rPr>
          <w:b/>
          <w:kern w:val="2"/>
          <w:szCs w:val="20"/>
        </w:rPr>
        <w:tab/>
        <w:t>Charter Communications</w:t>
      </w:r>
    </w:p>
    <w:p w:rsidR="00DD5ABB" w:rsidRDefault="0043052D">
      <w:pPr>
        <w:adjustRightInd w:val="0"/>
        <w:snapToGrid w:val="0"/>
        <w:spacing w:after="0" w:line="240" w:lineRule="auto"/>
        <w:ind w:left="1555" w:hanging="1555"/>
        <w:jc w:val="left"/>
        <w:rPr>
          <w:b/>
          <w:kern w:val="2"/>
          <w:szCs w:val="20"/>
        </w:rPr>
      </w:pPr>
      <w:r>
        <w:rPr>
          <w:b/>
          <w:kern w:val="2"/>
          <w:szCs w:val="20"/>
        </w:rPr>
        <w:t>Title:</w:t>
      </w:r>
      <w:r>
        <w:rPr>
          <w:b/>
          <w:kern w:val="2"/>
          <w:szCs w:val="20"/>
        </w:rPr>
        <w:tab/>
        <w:t>Feature lead summary #</w:t>
      </w:r>
      <w:r w:rsidR="007A1235">
        <w:rPr>
          <w:b/>
          <w:kern w:val="2"/>
          <w:szCs w:val="20"/>
        </w:rPr>
        <w:t>3</w:t>
      </w:r>
      <w:r>
        <w:rPr>
          <w:b/>
          <w:kern w:val="2"/>
          <w:szCs w:val="20"/>
        </w:rPr>
        <w:t xml:space="preserve"> of Enhancements to initial access procedure</w:t>
      </w:r>
    </w:p>
    <w:p w:rsidR="00DD5ABB" w:rsidRDefault="0043052D">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Decision </w:t>
      </w:r>
    </w:p>
    <w:p w:rsidR="00DD5ABB" w:rsidRDefault="00DD5ABB">
      <w:pPr>
        <w:pBdr>
          <w:bottom w:val="single" w:sz="4" w:space="1" w:color="auto"/>
        </w:pBdr>
        <w:adjustRightInd w:val="0"/>
        <w:snapToGrid w:val="0"/>
        <w:spacing w:after="0" w:line="240" w:lineRule="auto"/>
        <w:jc w:val="left"/>
        <w:rPr>
          <w:b/>
          <w:kern w:val="2"/>
          <w:szCs w:val="20"/>
        </w:rPr>
      </w:pPr>
    </w:p>
    <w:p w:rsidR="00DD5ABB" w:rsidRDefault="0043052D">
      <w:pPr>
        <w:pStyle w:val="Heading1"/>
        <w:adjustRightInd w:val="0"/>
        <w:snapToGrid w:val="0"/>
        <w:spacing w:before="0" w:after="0" w:line="240" w:lineRule="auto"/>
        <w:rPr>
          <w:sz w:val="20"/>
          <w:szCs w:val="20"/>
        </w:rPr>
      </w:pPr>
      <w:bookmarkStart w:id="0" w:name="_Ref124589705"/>
      <w:bookmarkStart w:id="1" w:name="_Ref129681862"/>
      <w:r>
        <w:rPr>
          <w:sz w:val="20"/>
          <w:szCs w:val="20"/>
        </w:rPr>
        <w:t>Introduction</w:t>
      </w:r>
      <w:bookmarkEnd w:id="0"/>
      <w:bookmarkEnd w:id="1"/>
    </w:p>
    <w:p w:rsidR="00DD5ABB" w:rsidRDefault="0043052D">
      <w:pPr>
        <w:adjustRightInd w:val="0"/>
        <w:snapToGrid w:val="0"/>
        <w:spacing w:after="0" w:line="240" w:lineRule="auto"/>
        <w:ind w:left="0" w:firstLine="0"/>
        <w:rPr>
          <w:szCs w:val="20"/>
        </w:rPr>
      </w:pPr>
      <w:r>
        <w:rPr>
          <w:szCs w:val="20"/>
        </w:rPr>
        <w:t>This paper summarizes open issues on NR-U initial access and mobility for RAN1#96, based on the received contributions [</w:t>
      </w:r>
      <w:r>
        <w:rPr>
          <w:szCs w:val="20"/>
        </w:rPr>
        <w:fldChar w:fldCharType="begin"/>
      </w:r>
      <w:r>
        <w:rPr>
          <w:szCs w:val="20"/>
        </w:rPr>
        <w:instrText xml:space="preserve"> REF _Ref1419728 \r \h </w:instrText>
      </w:r>
      <w:r>
        <w:rPr>
          <w:szCs w:val="20"/>
        </w:rPr>
      </w:r>
      <w:r>
        <w:rPr>
          <w:szCs w:val="20"/>
        </w:rPr>
        <w:fldChar w:fldCharType="separate"/>
      </w:r>
      <w:r>
        <w:rPr>
          <w:szCs w:val="20"/>
        </w:rPr>
        <w:t>1</w:t>
      </w:r>
      <w:r>
        <w:rPr>
          <w:szCs w:val="20"/>
        </w:rPr>
        <w:fldChar w:fldCharType="end"/>
      </w:r>
      <w:r>
        <w:rPr>
          <w:szCs w:val="20"/>
        </w:rPr>
        <w:t>]-[</w:t>
      </w:r>
      <w:r>
        <w:rPr>
          <w:szCs w:val="20"/>
        </w:rPr>
        <w:fldChar w:fldCharType="begin"/>
      </w:r>
      <w:r>
        <w:rPr>
          <w:szCs w:val="20"/>
        </w:rPr>
        <w:instrText xml:space="preserve"> REF _Ref1419762 \n \h </w:instrText>
      </w:r>
      <w:r>
        <w:rPr>
          <w:szCs w:val="20"/>
        </w:rPr>
      </w:r>
      <w:r>
        <w:rPr>
          <w:szCs w:val="20"/>
        </w:rPr>
        <w:fldChar w:fldCharType="separate"/>
      </w:r>
      <w:r>
        <w:rPr>
          <w:szCs w:val="20"/>
        </w:rPr>
        <w:t>26</w:t>
      </w:r>
      <w:r>
        <w:rPr>
          <w:szCs w:val="20"/>
        </w:rPr>
        <w:fldChar w:fldCharType="end"/>
      </w:r>
      <w:r>
        <w:rPr>
          <w:szCs w:val="20"/>
        </w:rPr>
        <w:t>]. No agreements were reached on this agenda item during the RAN1#1901 ad hoc meeting.</w:t>
      </w:r>
    </w:p>
    <w:p w:rsidR="00DD5ABB" w:rsidRDefault="0043052D">
      <w:pPr>
        <w:pStyle w:val="ListParagraph1"/>
        <w:numPr>
          <w:ilvl w:val="0"/>
          <w:numId w:val="7"/>
        </w:numPr>
        <w:adjustRightInd w:val="0"/>
        <w:snapToGrid w:val="0"/>
        <w:spacing w:after="0" w:line="240" w:lineRule="auto"/>
        <w:ind w:firstLineChars="0"/>
        <w:rPr>
          <w:szCs w:val="20"/>
        </w:rPr>
      </w:pPr>
      <w:r>
        <w:rPr>
          <w:szCs w:val="20"/>
        </w:rPr>
        <w:t xml:space="preserve">The issues for broadcast and system information transmissions are discussed in Section </w:t>
      </w:r>
      <w:r>
        <w:rPr>
          <w:szCs w:val="20"/>
        </w:rPr>
        <w:fldChar w:fldCharType="begin"/>
      </w:r>
      <w:r>
        <w:rPr>
          <w:szCs w:val="20"/>
        </w:rPr>
        <w:instrText xml:space="preserve"> REF _Ref521949043 \r \h </w:instrText>
      </w:r>
      <w:r>
        <w:rPr>
          <w:szCs w:val="20"/>
        </w:rPr>
      </w:r>
      <w:r>
        <w:rPr>
          <w:szCs w:val="20"/>
        </w:rPr>
        <w:fldChar w:fldCharType="separate"/>
      </w:r>
      <w:r>
        <w:rPr>
          <w:szCs w:val="20"/>
        </w:rPr>
        <w:t>2</w:t>
      </w:r>
      <w:r>
        <w:rPr>
          <w:szCs w:val="20"/>
        </w:rPr>
        <w:fldChar w:fldCharType="end"/>
      </w:r>
      <w:r>
        <w:rPr>
          <w:szCs w:val="20"/>
        </w:rPr>
        <w:t xml:space="preserve"> first, followed by random access in Section 3 and RLM/mobility management in Section </w:t>
      </w:r>
      <w:r>
        <w:rPr>
          <w:szCs w:val="20"/>
        </w:rPr>
        <w:fldChar w:fldCharType="begin"/>
      </w:r>
      <w:r>
        <w:rPr>
          <w:szCs w:val="20"/>
        </w:rPr>
        <w:instrText xml:space="preserve"> REF _Ref521949024 \r \h </w:instrText>
      </w:r>
      <w:r>
        <w:rPr>
          <w:szCs w:val="20"/>
        </w:rPr>
      </w:r>
      <w:r>
        <w:rPr>
          <w:szCs w:val="20"/>
        </w:rPr>
        <w:fldChar w:fldCharType="separate"/>
      </w:r>
      <w:r>
        <w:rPr>
          <w:szCs w:val="20"/>
        </w:rPr>
        <w:t>4</w:t>
      </w:r>
      <w:r>
        <w:rPr>
          <w:szCs w:val="20"/>
        </w:rPr>
        <w:fldChar w:fldCharType="end"/>
      </w:r>
      <w:r>
        <w:rPr>
          <w:szCs w:val="20"/>
        </w:rPr>
        <w:t xml:space="preserve">. </w:t>
      </w:r>
    </w:p>
    <w:p w:rsidR="00DD5ABB" w:rsidRDefault="0043052D">
      <w:pPr>
        <w:pStyle w:val="ListParagraph1"/>
        <w:numPr>
          <w:ilvl w:val="0"/>
          <w:numId w:val="7"/>
        </w:numPr>
        <w:adjustRightInd w:val="0"/>
        <w:snapToGrid w:val="0"/>
        <w:spacing w:after="0" w:line="240" w:lineRule="auto"/>
        <w:ind w:firstLineChars="0"/>
        <w:rPr>
          <w:szCs w:val="20"/>
        </w:rPr>
      </w:pPr>
      <w:r>
        <w:rPr>
          <w:szCs w:val="20"/>
        </w:rPr>
        <w:t xml:space="preserve">The proposals generated by the feature lead are appended at the end of each subsection. </w:t>
      </w:r>
    </w:p>
    <w:p w:rsidR="00DD5ABB" w:rsidRDefault="0043052D">
      <w:pPr>
        <w:pStyle w:val="ListParagraph1"/>
        <w:numPr>
          <w:ilvl w:val="1"/>
          <w:numId w:val="7"/>
        </w:numPr>
        <w:adjustRightInd w:val="0"/>
        <w:snapToGrid w:val="0"/>
        <w:spacing w:after="0" w:line="240" w:lineRule="auto"/>
        <w:ind w:firstLineChars="0"/>
        <w:rPr>
          <w:szCs w:val="20"/>
        </w:rPr>
      </w:pPr>
      <w:r>
        <w:rPr>
          <w:szCs w:val="20"/>
        </w:rPr>
        <w:t xml:space="preserve">If agreed, it is expected that the feature lead will help preparing corresponding text proposals. </w:t>
      </w:r>
    </w:p>
    <w:p w:rsidR="00DD5ABB" w:rsidRDefault="00DD5ABB">
      <w:pPr>
        <w:tabs>
          <w:tab w:val="left" w:pos="2585"/>
        </w:tabs>
        <w:adjustRightInd w:val="0"/>
        <w:snapToGrid w:val="0"/>
        <w:spacing w:after="0" w:line="240" w:lineRule="auto"/>
        <w:rPr>
          <w:szCs w:val="20"/>
        </w:rPr>
      </w:pPr>
    </w:p>
    <w:p w:rsidR="00DD5ABB" w:rsidRDefault="0043052D">
      <w:pPr>
        <w:pStyle w:val="Heading1"/>
        <w:adjustRightInd w:val="0"/>
        <w:snapToGrid w:val="0"/>
        <w:spacing w:before="0" w:after="0" w:line="240" w:lineRule="auto"/>
        <w:ind w:left="431" w:hanging="431"/>
        <w:rPr>
          <w:sz w:val="20"/>
          <w:szCs w:val="20"/>
        </w:rPr>
      </w:pPr>
      <w:bookmarkStart w:id="2" w:name="_Ref521949043"/>
      <w:bookmarkStart w:id="3" w:name="_Ref124589665"/>
      <w:bookmarkStart w:id="4" w:name="_Ref71620620"/>
      <w:bookmarkStart w:id="5" w:name="_Ref124671424"/>
      <w:bookmarkStart w:id="6" w:name="_Ref129681832"/>
      <w:r>
        <w:rPr>
          <w:sz w:val="20"/>
          <w:szCs w:val="20"/>
        </w:rPr>
        <w:t>Aspects for broadcast transmissions</w:t>
      </w:r>
      <w:bookmarkEnd w:id="2"/>
    </w:p>
    <w:p w:rsidR="00DD5ABB" w:rsidRDefault="0043052D">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DD5ABB" w:rsidRDefault="0043052D">
      <w:pPr>
        <w:pStyle w:val="ListParagraph1"/>
        <w:adjustRightInd w:val="0"/>
        <w:snapToGrid w:val="0"/>
        <w:spacing w:after="0" w:line="240" w:lineRule="auto"/>
        <w:ind w:left="0" w:firstLineChars="0"/>
        <w:rPr>
          <w:szCs w:val="20"/>
        </w:rPr>
      </w:pPr>
      <w:r>
        <w:rPr>
          <w:szCs w:val="20"/>
        </w:rPr>
        <w:t>TR 38.889 has the following text on SSB transmission procedure:</w:t>
      </w:r>
    </w:p>
    <w:p w:rsidR="00DD5ABB" w:rsidRDefault="00DD5ABB">
      <w:pPr>
        <w:pStyle w:val="ListParagraph1"/>
        <w:adjustRightInd w:val="0"/>
        <w:snapToGrid w:val="0"/>
        <w:spacing w:after="0" w:line="240" w:lineRule="auto"/>
        <w:ind w:left="0" w:firstLineChars="0"/>
        <w:rPr>
          <w:szCs w:val="20"/>
        </w:rPr>
      </w:pPr>
    </w:p>
    <w:p w:rsidR="00DD5ABB" w:rsidRDefault="0043052D">
      <w:r>
        <w:t>The following modifications to initial access procedures have been identified as beneficial:</w:t>
      </w:r>
    </w:p>
    <w:p w:rsidR="00DD5ABB" w:rsidRDefault="0043052D">
      <w:pPr>
        <w:pStyle w:val="B1"/>
      </w:pPr>
      <w:r>
        <w:t>-</w:t>
      </w:r>
      <w:r>
        <w:tab/>
        <w:t>Modifications to initial access procedures considering limitations on access to the channel based on LBT. NR-U needs to develop techniques to handle reduced SS/PBCH block and RMSI transmission opportunities due to LBT failure.</w:t>
      </w:r>
    </w:p>
    <w:p w:rsidR="00DD5ABB" w:rsidRDefault="0043052D">
      <w:r>
        <w:t>For SS/PBCH block transmission, it is recommended to define a mechanism to transmit SS/PBCH blocks dropped due to LBT failure. It is also recommended to define a mechanism when specifications are developed for UE(s) to determine the frame timing and QCL assumptions from the detected SS/PBCH block. The feasibility and benefits of beam repetition for soft combining reception of SSBs within the same DRS transmission may be further considered.</w:t>
      </w:r>
    </w:p>
    <w:p w:rsidR="00DD5ABB" w:rsidRDefault="0043052D">
      <w:pPr>
        <w:rPr>
          <w:rFonts w:eastAsia="Times New Roman"/>
          <w:sz w:val="24"/>
          <w:szCs w:val="24"/>
        </w:rPr>
      </w:pPr>
      <w:r>
        <w:t>For SS/PBCH block transmissions as part of DRS, it is considered beneficial to expand the maximum number of candidate SS/PBCH block positions within the DRS transmission window to Y, for e.g., Y ≤ 64, where the choice of Y may depend on the numerology of the SS/PBCH blocks. The transmitted SS/PBCH blocks do not overlap and the maximum number of transmitted SS/PBCH blocks is X within DRS transmission window with X ≤ 8. The time-domain positions of the actually transmitted SS/PBCH blocks are selected from a set of Y candidate SS/PBCH block positions. Proposals for s</w:t>
      </w:r>
      <w:r>
        <w:rPr>
          <w:rFonts w:ascii="Times" w:eastAsia="Batang" w:hAnsi="Times"/>
          <w:szCs w:val="24"/>
        </w:rPr>
        <w:t>hift granularity between candidate time domain SSB positions/candidate groups of SSBs, d</w:t>
      </w:r>
      <w:r>
        <w:t xml:space="preserve">uration of DRS transmission window, and duration of the transmitted DRS within the window including SSBs and other multiplexed signals/channels, were discussed without reaching consensus, and can be considered further when specifications are developed. </w:t>
      </w:r>
      <w:r>
        <w:rPr>
          <w:rFonts w:eastAsia="Times New Roman"/>
          <w:sz w:val="24"/>
          <w:szCs w:val="24"/>
        </w:rPr>
        <w:t xml:space="preserve"> </w:t>
      </w:r>
    </w:p>
    <w:p w:rsidR="00DD5ABB" w:rsidRDefault="00DD5ABB">
      <w:pPr>
        <w:adjustRightInd w:val="0"/>
        <w:snapToGrid w:val="0"/>
        <w:spacing w:after="0" w:line="240" w:lineRule="auto"/>
        <w:rPr>
          <w:szCs w:val="20"/>
        </w:rPr>
      </w:pPr>
    </w:p>
    <w:p w:rsidR="00DD5ABB" w:rsidRDefault="0043052D">
      <w:pPr>
        <w:pStyle w:val="Heading2"/>
        <w:rPr>
          <w:sz w:val="22"/>
          <w:lang w:val="en-US"/>
        </w:rPr>
      </w:pPr>
      <w:r>
        <w:rPr>
          <w:sz w:val="22"/>
          <w:lang w:val="en-US"/>
        </w:rPr>
        <w:t>DRS Framework, Timing and QCL determination</w:t>
      </w:r>
    </w:p>
    <w:p w:rsidR="00DD5ABB" w:rsidRDefault="0043052D">
      <w:r>
        <w:t>The company contributions on this sub-topic covered the following issues:</w:t>
      </w:r>
    </w:p>
    <w:p w:rsidR="00DD5ABB" w:rsidRDefault="0043052D">
      <w:pPr>
        <w:rPr>
          <w:b/>
          <w:u w:val="single"/>
        </w:rPr>
      </w:pPr>
      <w:r>
        <w:rPr>
          <w:b/>
          <w:u w:val="single"/>
        </w:rPr>
        <w:t>DRS transmission and DMTC window size:</w:t>
      </w:r>
    </w:p>
    <w:p w:rsidR="00DD5ABB" w:rsidRDefault="0043052D">
      <w:pPr>
        <w:pStyle w:val="ListParagraph"/>
        <w:numPr>
          <w:ilvl w:val="0"/>
          <w:numId w:val="8"/>
        </w:numPr>
      </w:pPr>
      <w:r>
        <w:t>At most 4 ms DRS transmission window</w:t>
      </w:r>
    </w:p>
    <w:p w:rsidR="00DD5ABB" w:rsidRDefault="0043052D">
      <w:pPr>
        <w:pStyle w:val="ListParagraph"/>
        <w:numPr>
          <w:ilvl w:val="1"/>
          <w:numId w:val="8"/>
        </w:numPr>
      </w:pPr>
      <w:r>
        <w:t>Support: Samsung</w:t>
      </w:r>
    </w:p>
    <w:p w:rsidR="00DD5ABB" w:rsidRDefault="0043052D">
      <w:pPr>
        <w:pStyle w:val="ListParagraph"/>
        <w:numPr>
          <w:ilvl w:val="0"/>
          <w:numId w:val="8"/>
        </w:numPr>
      </w:pPr>
      <w:r>
        <w:t>At most 5 ms DRS transmission window</w:t>
      </w:r>
    </w:p>
    <w:p w:rsidR="00DD5ABB" w:rsidRDefault="0043052D">
      <w:pPr>
        <w:pStyle w:val="ListParagraph"/>
        <w:numPr>
          <w:ilvl w:val="1"/>
          <w:numId w:val="8"/>
        </w:numPr>
      </w:pPr>
      <w:r>
        <w:t>Support: Potevio, Nokia, NSB, Charter Communications, Sony, Sharp, LGE</w:t>
      </w:r>
      <w:ins w:id="7" w:author="Harada Hiroki" w:date="2019-02-25T19:55:00Z">
        <w:r>
          <w:t>, NTT DOCOMO</w:t>
        </w:r>
      </w:ins>
      <w:ins w:id="8" w:author="Zhao Yajun" w:date="2019-02-26T14:49:00Z">
        <w:r>
          <w:rPr>
            <w:rFonts w:hint="eastAsia"/>
          </w:rPr>
          <w:t>, ZTE</w:t>
        </w:r>
      </w:ins>
      <w:ins w:id="9" w:author="80236386" w:date="2019-02-26T15:16:00Z">
        <w:r w:rsidR="000E6DB2">
          <w:rPr>
            <w:rFonts w:hint="eastAsia"/>
          </w:rPr>
          <w:t>, OPPO</w:t>
        </w:r>
      </w:ins>
    </w:p>
    <w:p w:rsidR="00DD5ABB" w:rsidRDefault="0043052D">
      <w:pPr>
        <w:pStyle w:val="ListParagraph"/>
        <w:numPr>
          <w:ilvl w:val="0"/>
          <w:numId w:val="8"/>
        </w:numPr>
      </w:pPr>
      <w:r>
        <w:t>At most 6 ms DRS transmission window</w:t>
      </w:r>
    </w:p>
    <w:p w:rsidR="00DD5ABB" w:rsidRDefault="0043052D">
      <w:pPr>
        <w:pStyle w:val="ListParagraph"/>
        <w:numPr>
          <w:ilvl w:val="1"/>
          <w:numId w:val="8"/>
        </w:numPr>
      </w:pPr>
      <w:r>
        <w:lastRenderedPageBreak/>
        <w:t>Support: LGE</w:t>
      </w:r>
      <w:ins w:id="10" w:author="Harada Hiroki" w:date="2019-02-25T19:55:00Z">
        <w:r>
          <w:t>, NTT DOCOMO</w:t>
        </w:r>
      </w:ins>
      <w:ins w:id="11" w:author="80236386" w:date="2019-02-26T15:16:00Z">
        <w:r w:rsidR="000E6DB2">
          <w:t>, OPPO</w:t>
        </w:r>
      </w:ins>
      <w:ins w:id="12" w:author="liuyang24@xiaomi.com" w:date="2019-02-26T23:41:00Z">
        <w:r w:rsidR="00ED2DC6">
          <w:t>, Xiaomi</w:t>
        </w:r>
      </w:ins>
    </w:p>
    <w:p w:rsidR="00DD5ABB" w:rsidRDefault="0043052D">
      <w:pPr>
        <w:pStyle w:val="ListParagraph"/>
        <w:numPr>
          <w:ilvl w:val="0"/>
          <w:numId w:val="8"/>
        </w:numPr>
      </w:pPr>
      <w:r>
        <w:t>32 ms DRS transmission window for 15 kHz SCS and 16 ms DRS transmission window for 30 kHz SCS</w:t>
      </w:r>
    </w:p>
    <w:p w:rsidR="00DD5ABB" w:rsidRDefault="0043052D">
      <w:pPr>
        <w:pStyle w:val="ListParagraph"/>
        <w:numPr>
          <w:ilvl w:val="1"/>
          <w:numId w:val="8"/>
        </w:numPr>
      </w:pPr>
      <w:r>
        <w:t>Support: MotM, Lenovo</w:t>
      </w:r>
    </w:p>
    <w:p w:rsidR="00DD5ABB" w:rsidRDefault="0043052D">
      <w:pPr>
        <w:pStyle w:val="ListParagraph"/>
        <w:numPr>
          <w:ilvl w:val="0"/>
          <w:numId w:val="8"/>
        </w:numPr>
      </w:pPr>
      <w:r>
        <w:t>Up to 6 ms DMTC window configurable at UE</w:t>
      </w:r>
    </w:p>
    <w:p w:rsidR="00DD5ABB" w:rsidRDefault="0043052D">
      <w:pPr>
        <w:pStyle w:val="ListParagraph"/>
        <w:numPr>
          <w:ilvl w:val="1"/>
          <w:numId w:val="8"/>
        </w:numPr>
        <w:rPr>
          <w:ins w:id="13" w:author="David mazzarese" w:date="2019-02-26T12:07:00Z"/>
        </w:rPr>
      </w:pPr>
      <w:r>
        <w:t>Support: Sharp</w:t>
      </w:r>
    </w:p>
    <w:p w:rsidR="0043052D" w:rsidRDefault="0043052D" w:rsidP="0043052D">
      <w:pPr>
        <w:pStyle w:val="ListParagraph"/>
        <w:numPr>
          <w:ilvl w:val="0"/>
          <w:numId w:val="8"/>
        </w:numPr>
        <w:rPr>
          <w:ins w:id="14" w:author="David mazzarese" w:date="2019-02-26T12:07:00Z"/>
        </w:rPr>
      </w:pPr>
      <w:ins w:id="15" w:author="David mazzarese" w:date="2019-02-26T12:07:00Z">
        <w:r>
          <w:t>Larger than 5ms and smaller than 10ms</w:t>
        </w:r>
      </w:ins>
    </w:p>
    <w:p w:rsidR="0043052D" w:rsidRDefault="0043052D" w:rsidP="0043052D">
      <w:pPr>
        <w:pStyle w:val="ListParagraph"/>
        <w:numPr>
          <w:ilvl w:val="1"/>
          <w:numId w:val="8"/>
        </w:numPr>
      </w:pPr>
      <w:ins w:id="16" w:author="David mazzarese" w:date="2019-02-26T12:07:00Z">
        <w:r>
          <w:t>Support: Huawei, HiSilicon</w:t>
        </w:r>
      </w:ins>
    </w:p>
    <w:p w:rsidR="00DD5ABB" w:rsidRDefault="00DD5ABB">
      <w:pPr>
        <w:ind w:left="780"/>
      </w:pPr>
    </w:p>
    <w:p w:rsidR="00DD5ABB" w:rsidRDefault="0043052D">
      <w:pPr>
        <w:rPr>
          <w:b/>
          <w:u w:val="single"/>
        </w:rPr>
      </w:pPr>
      <w:r>
        <w:rPr>
          <w:b/>
          <w:u w:val="single"/>
        </w:rPr>
        <w:t>Max candidate positions Y, max transmitted SSBs X, SSB shift granulaity:</w:t>
      </w:r>
    </w:p>
    <w:p w:rsidR="00DD5ABB" w:rsidRDefault="0043052D">
      <w:pPr>
        <w:pStyle w:val="ListParagraph"/>
        <w:numPr>
          <w:ilvl w:val="0"/>
          <w:numId w:val="8"/>
        </w:numPr>
      </w:pPr>
      <w:r>
        <w:t>Y = 64</w:t>
      </w:r>
    </w:p>
    <w:p w:rsidR="00DD5ABB" w:rsidRDefault="0043052D">
      <w:pPr>
        <w:pStyle w:val="ListParagraph"/>
        <w:numPr>
          <w:ilvl w:val="1"/>
          <w:numId w:val="8"/>
        </w:numPr>
      </w:pPr>
      <w:r>
        <w:t>Support: CATT, MotM, Lenovo, Qualcomm</w:t>
      </w:r>
      <w:ins w:id="17" w:author="liuyang24@xiaomi.com" w:date="2019-02-26T23:41:00Z">
        <w:r w:rsidR="00ED2DC6">
          <w:t>,Xiaomi</w:t>
        </w:r>
      </w:ins>
    </w:p>
    <w:p w:rsidR="00DD5ABB" w:rsidRDefault="0043052D">
      <w:pPr>
        <w:pStyle w:val="ListParagraph"/>
        <w:numPr>
          <w:ilvl w:val="0"/>
          <w:numId w:val="8"/>
        </w:numPr>
      </w:pPr>
      <w:r>
        <w:t>Y = 32 for 30 kHz SCS, Y = 16/32 for 15 kHz SCS</w:t>
      </w:r>
    </w:p>
    <w:p w:rsidR="00DD5ABB" w:rsidRDefault="0043052D">
      <w:pPr>
        <w:pStyle w:val="ListParagraph"/>
        <w:numPr>
          <w:ilvl w:val="1"/>
          <w:numId w:val="8"/>
        </w:numPr>
      </w:pPr>
      <w:r>
        <w:t>Support: vivo</w:t>
      </w:r>
      <w:ins w:id="18" w:author="Zhou, Huayu (周化雨)" w:date="2019-02-26T18:29:00Z">
        <w:r w:rsidR="0003791D">
          <w:t>, Spreadtrum (Y = 16 for 15 kHz)</w:t>
        </w:r>
      </w:ins>
    </w:p>
    <w:p w:rsidR="00DD5ABB" w:rsidRDefault="0043052D">
      <w:pPr>
        <w:pStyle w:val="ListParagraph"/>
        <w:numPr>
          <w:ilvl w:val="0"/>
          <w:numId w:val="8"/>
        </w:numPr>
      </w:pPr>
      <w:r>
        <w:t>Y = 24 for 30 kHz SCS, Y = 12 for 15 kHz SCS</w:t>
      </w:r>
    </w:p>
    <w:p w:rsidR="00DD5ABB" w:rsidRDefault="0043052D">
      <w:pPr>
        <w:pStyle w:val="ListParagraph"/>
        <w:numPr>
          <w:ilvl w:val="1"/>
          <w:numId w:val="8"/>
        </w:numPr>
      </w:pPr>
      <w:r>
        <w:t>Support: NTT Docomo</w:t>
      </w:r>
      <w:ins w:id="19" w:author="80236386" w:date="2019-02-26T15:17:00Z">
        <w:r w:rsidR="000E6DB2">
          <w:t>, OPPO</w:t>
        </w:r>
      </w:ins>
    </w:p>
    <w:p w:rsidR="00DD5ABB" w:rsidRDefault="0043052D">
      <w:pPr>
        <w:pStyle w:val="ListParagraph"/>
        <w:numPr>
          <w:ilvl w:val="0"/>
          <w:numId w:val="8"/>
        </w:numPr>
      </w:pPr>
      <w:r>
        <w:t>Y = 20 for 30 kHz SCS, Y = 10 for 15 kHz SCS</w:t>
      </w:r>
    </w:p>
    <w:p w:rsidR="00DD5ABB" w:rsidRDefault="0043052D">
      <w:pPr>
        <w:pStyle w:val="ListParagraph"/>
        <w:numPr>
          <w:ilvl w:val="1"/>
          <w:numId w:val="8"/>
        </w:numPr>
      </w:pPr>
      <w:r>
        <w:t>Support: Ericsson, NTT Docomo, LGE, Potevio, Nokia, NSB, Intel, Sony, Interdigital</w:t>
      </w:r>
      <w:ins w:id="20" w:author="sharp" w:date="2019-02-25T19:54:00Z">
        <w:r>
          <w:t>, Sharp</w:t>
        </w:r>
      </w:ins>
      <w:ins w:id="21" w:author="Zhao Yajun" w:date="2019-02-26T15:57:00Z">
        <w:r>
          <w:rPr>
            <w:rFonts w:hint="eastAsia"/>
          </w:rPr>
          <w:t>, ZTE</w:t>
        </w:r>
      </w:ins>
      <w:ins w:id="22" w:author="80236386" w:date="2019-02-26T15:17:00Z">
        <w:r w:rsidR="000E6DB2">
          <w:t>, OPPO</w:t>
        </w:r>
      </w:ins>
    </w:p>
    <w:p w:rsidR="00DD5ABB" w:rsidRDefault="0043052D">
      <w:pPr>
        <w:pStyle w:val="ListParagraph"/>
        <w:numPr>
          <w:ilvl w:val="0"/>
          <w:numId w:val="8"/>
        </w:numPr>
      </w:pPr>
      <w:r>
        <w:t>Y = 16 for 30 kHz SCS, Y = 8 for 15 kHz SCS</w:t>
      </w:r>
    </w:p>
    <w:p w:rsidR="00DD5ABB" w:rsidRDefault="0043052D">
      <w:pPr>
        <w:pStyle w:val="ListParagraph"/>
        <w:numPr>
          <w:ilvl w:val="1"/>
          <w:numId w:val="8"/>
        </w:numPr>
      </w:pPr>
      <w:r>
        <w:t>Support:</w:t>
      </w:r>
      <w:del w:id="23" w:author="Zhou, Huayu (周化雨)" w:date="2019-02-26T18:29:00Z">
        <w:r w:rsidDel="0003791D">
          <w:delText xml:space="preserve"> Spreadtrum,</w:delText>
        </w:r>
      </w:del>
      <w:r>
        <w:t xml:space="preserve"> Samsung</w:t>
      </w:r>
    </w:p>
    <w:p w:rsidR="0043052D" w:rsidRDefault="0043052D" w:rsidP="0043052D">
      <w:pPr>
        <w:pStyle w:val="ListParagraph"/>
        <w:numPr>
          <w:ilvl w:val="0"/>
          <w:numId w:val="8"/>
        </w:numPr>
        <w:rPr>
          <w:ins w:id="24" w:author="David mazzarese" w:date="2019-02-26T12:07:00Z"/>
        </w:rPr>
      </w:pPr>
      <w:ins w:id="25" w:author="David mazzarese" w:date="2019-02-26T12:07:00Z">
        <w:r>
          <w:t>Y should depend on the DRS window and SCS of DRS</w:t>
        </w:r>
      </w:ins>
    </w:p>
    <w:p w:rsidR="0043052D" w:rsidRPr="006D41C6" w:rsidRDefault="0043052D" w:rsidP="0043052D">
      <w:pPr>
        <w:pStyle w:val="ListParagraph"/>
        <w:numPr>
          <w:ilvl w:val="1"/>
          <w:numId w:val="8"/>
        </w:numPr>
        <w:rPr>
          <w:ins w:id="26" w:author="David mazzarese" w:date="2019-02-26T12:07:00Z"/>
        </w:rPr>
      </w:pPr>
      <w:ins w:id="27" w:author="David mazzarese" w:date="2019-02-26T12:07:00Z">
        <w:r>
          <w:t>Support: Huawei, HiSilicon</w:t>
        </w:r>
      </w:ins>
    </w:p>
    <w:p w:rsidR="00DD5ABB" w:rsidRDefault="0043052D">
      <w:pPr>
        <w:pStyle w:val="ListParagraph"/>
        <w:numPr>
          <w:ilvl w:val="0"/>
          <w:numId w:val="8"/>
        </w:numPr>
      </w:pPr>
      <w:r>
        <w:t>X = 8</w:t>
      </w:r>
    </w:p>
    <w:p w:rsidR="00DD5ABB" w:rsidRDefault="0043052D">
      <w:pPr>
        <w:pStyle w:val="ListParagraph"/>
        <w:numPr>
          <w:ilvl w:val="1"/>
          <w:numId w:val="8"/>
        </w:numPr>
      </w:pPr>
      <w:r>
        <w:t xml:space="preserve">Support: Qualcomm, MotM, Lenovo, Intel (with Cat-4 LBT), CATT, </w:t>
      </w:r>
      <w:del w:id="28" w:author="80236386" w:date="2019-02-26T15:18:00Z">
        <w:r w:rsidDel="000E6DB2">
          <w:delText xml:space="preserve">Oppo, </w:delText>
        </w:r>
      </w:del>
      <w:r>
        <w:t>Samsung</w:t>
      </w:r>
      <w:ins w:id="29" w:author="sharp" w:date="2019-02-25T19:55:00Z">
        <w:r>
          <w:t>, Sharp</w:t>
        </w:r>
      </w:ins>
    </w:p>
    <w:p w:rsidR="00DD5ABB" w:rsidRDefault="0043052D">
      <w:pPr>
        <w:pStyle w:val="ListParagraph"/>
        <w:numPr>
          <w:ilvl w:val="0"/>
          <w:numId w:val="8"/>
        </w:numPr>
      </w:pPr>
      <w:r>
        <w:t>X = 4 for 30 kHz SCS, X = 2 for 15 kHz SCS</w:t>
      </w:r>
    </w:p>
    <w:p w:rsidR="00DD5ABB" w:rsidRDefault="0043052D">
      <w:pPr>
        <w:pStyle w:val="ListParagraph"/>
        <w:numPr>
          <w:ilvl w:val="1"/>
          <w:numId w:val="8"/>
        </w:numPr>
      </w:pPr>
      <w:r>
        <w:t>Support: Ericsson, LGE, Interdigital</w:t>
      </w:r>
      <w:ins w:id="30" w:author="David mazzarese" w:date="2019-02-26T12:07:00Z">
        <w:r>
          <w:t>, Huawei, HiSilicon (if CAT2 LBT is expected)</w:t>
        </w:r>
      </w:ins>
      <w:ins w:id="31" w:author="Zhou, Huayu (周化雨)" w:date="2019-02-26T18:29:00Z">
        <w:r w:rsidR="0003791D">
          <w:t>, Spreadtrum(if code-point redesign is not supported)</w:t>
        </w:r>
      </w:ins>
      <w:ins w:id="32" w:author="80236386" w:date="2019-02-26T15:18:00Z">
        <w:r w:rsidR="000E6DB2">
          <w:t>, OPPO</w:t>
        </w:r>
      </w:ins>
      <w:ins w:id="33" w:author="Zhou, Huayu (周化雨)" w:date="2019-02-26T18:29:00Z">
        <w:r w:rsidR="0003791D">
          <w:t xml:space="preserve"> </w:t>
        </w:r>
      </w:ins>
      <w:del w:id="34" w:author="Zhou, Huayu (周化雨)" w:date="2019-02-26T18:29:00Z">
        <w:r w:rsidDel="0003791D">
          <w:delText xml:space="preserve"> </w:delText>
        </w:r>
      </w:del>
    </w:p>
    <w:p w:rsidR="00DD5ABB" w:rsidRDefault="0043052D">
      <w:pPr>
        <w:pStyle w:val="ListParagraph"/>
        <w:numPr>
          <w:ilvl w:val="0"/>
          <w:numId w:val="8"/>
        </w:numPr>
      </w:pPr>
      <w:r>
        <w:t>SSB position shift granularity at the start of the DRS burst after LBT success:</w:t>
      </w:r>
    </w:p>
    <w:p w:rsidR="00DD5ABB" w:rsidRDefault="0043052D">
      <w:pPr>
        <w:pStyle w:val="ListParagraph"/>
        <w:numPr>
          <w:ilvl w:val="1"/>
          <w:numId w:val="8"/>
        </w:numPr>
      </w:pPr>
      <w:r>
        <w:t xml:space="preserve">1 slot </w:t>
      </w:r>
    </w:p>
    <w:p w:rsidR="00DD5ABB" w:rsidRDefault="0043052D">
      <w:pPr>
        <w:pStyle w:val="ListParagraph"/>
        <w:numPr>
          <w:ilvl w:val="2"/>
          <w:numId w:val="8"/>
        </w:numPr>
      </w:pPr>
      <w:r>
        <w:t>Support: Intel</w:t>
      </w:r>
      <w:del w:id="35" w:author="Gen Li" w:date="2019-02-26T21:47:00Z">
        <w:r w:rsidDel="004A6960">
          <w:delText>, vivo</w:delText>
        </w:r>
      </w:del>
    </w:p>
    <w:p w:rsidR="00DD5ABB" w:rsidRDefault="0043052D">
      <w:pPr>
        <w:pStyle w:val="ListParagraph"/>
        <w:numPr>
          <w:ilvl w:val="1"/>
          <w:numId w:val="8"/>
        </w:numPr>
      </w:pPr>
      <w:r>
        <w:t xml:space="preserve">Half-slot </w:t>
      </w:r>
    </w:p>
    <w:p w:rsidR="00DD5ABB" w:rsidRDefault="0043052D">
      <w:pPr>
        <w:pStyle w:val="ListParagraph"/>
        <w:numPr>
          <w:ilvl w:val="2"/>
          <w:numId w:val="8"/>
        </w:numPr>
      </w:pPr>
      <w:r>
        <w:t xml:space="preserve">Support: Ericsson, </w:t>
      </w:r>
      <w:del w:id="36" w:author="Gen Li" w:date="2019-02-26T21:47:00Z">
        <w:r w:rsidDel="004A6960">
          <w:delText xml:space="preserve">vivo, </w:delText>
        </w:r>
      </w:del>
      <w:del w:id="37" w:author="David mazzarese" w:date="2019-02-26T12:07:00Z">
        <w:r w:rsidDel="0043052D">
          <w:delText xml:space="preserve">Huawei (CA case), HiSi, </w:delText>
        </w:r>
      </w:del>
      <w:del w:id="38" w:author="Zhou, Huayu (周化雨)" w:date="2019-02-27T14:06:00Z">
        <w:r w:rsidDel="00A005AC">
          <w:delText>Spreadtrum</w:delText>
        </w:r>
      </w:del>
      <w:ins w:id="39" w:author="Robert, Michel (Nokia - FR/Paris-Saclay)" w:date="2019-02-26T12:50:00Z">
        <w:del w:id="40" w:author="Zhou, Huayu (周化雨)" w:date="2019-02-27T14:06:00Z">
          <w:r w:rsidR="00DC74F6" w:rsidDel="00A005AC">
            <w:delText xml:space="preserve">, </w:delText>
          </w:r>
        </w:del>
        <w:r w:rsidR="00DC74F6">
          <w:t>Nokia, NSB</w:t>
        </w:r>
      </w:ins>
    </w:p>
    <w:p w:rsidR="00DD5ABB" w:rsidRDefault="0043052D">
      <w:pPr>
        <w:pStyle w:val="ListParagraph"/>
        <w:numPr>
          <w:ilvl w:val="2"/>
          <w:numId w:val="8"/>
        </w:numPr>
        <w:rPr>
          <w:ins w:id="41" w:author="David mazzarese" w:date="2019-02-26T12:08:00Z"/>
        </w:rPr>
      </w:pPr>
      <w:r>
        <w:t>Concerns: Intel</w:t>
      </w:r>
    </w:p>
    <w:p w:rsidR="0043052D" w:rsidRDefault="0043052D" w:rsidP="0043052D">
      <w:pPr>
        <w:pStyle w:val="ListParagraph"/>
        <w:numPr>
          <w:ilvl w:val="1"/>
          <w:numId w:val="8"/>
        </w:numPr>
        <w:rPr>
          <w:ins w:id="42" w:author="David mazzarese" w:date="2019-02-26T12:08:00Z"/>
        </w:rPr>
      </w:pPr>
      <w:ins w:id="43" w:author="David mazzarese" w:date="2019-02-26T12:08:00Z">
        <w:r>
          <w:t>Half slot or 1 slot depending on the duration of optionally configured RMSI/OSI/paging of the same QCL assumption with SSB in a DRS block</w:t>
        </w:r>
      </w:ins>
    </w:p>
    <w:p w:rsidR="0043052D" w:rsidRDefault="0043052D" w:rsidP="0043052D">
      <w:pPr>
        <w:pStyle w:val="ListParagraph"/>
        <w:numPr>
          <w:ilvl w:val="2"/>
          <w:numId w:val="8"/>
        </w:numPr>
      </w:pPr>
      <w:ins w:id="44" w:author="David mazzarese" w:date="2019-02-26T12:08:00Z">
        <w:r>
          <w:t>Support: Huawei, HiSilicon</w:t>
        </w:r>
      </w:ins>
      <w:ins w:id="45" w:author="Gen Li" w:date="2019-02-26T21:47:00Z">
        <w:r w:rsidR="004A6960">
          <w:t>, vivo</w:t>
        </w:r>
      </w:ins>
    </w:p>
    <w:p w:rsidR="00DD5ABB" w:rsidRDefault="00DD5ABB">
      <w:pPr>
        <w:pStyle w:val="ListParagraph"/>
        <w:ind w:left="1440" w:firstLine="0"/>
        <w:rPr>
          <w:b/>
          <w:u w:val="single"/>
        </w:rPr>
      </w:pPr>
    </w:p>
    <w:p w:rsidR="00DD5ABB" w:rsidRDefault="0043052D">
      <w:pPr>
        <w:rPr>
          <w:b/>
          <w:u w:val="single"/>
        </w:rPr>
      </w:pPr>
      <w:r>
        <w:rPr>
          <w:b/>
          <w:u w:val="single"/>
        </w:rPr>
        <w:t>Serving cell timing determination:</w:t>
      </w:r>
    </w:p>
    <w:p w:rsidR="00DD5ABB" w:rsidRDefault="0043052D">
      <w:pPr>
        <w:pStyle w:val="ListParagraph"/>
        <w:numPr>
          <w:ilvl w:val="0"/>
          <w:numId w:val="9"/>
        </w:numPr>
      </w:pPr>
      <w:r>
        <w:t>Alt-1a: The candidate SSB positions within the DRS transmission window are indexed from 0,…,Y-1 using 3 bits in PBCH DMRS sequence and [2] bits in PBCH payload. UE determines serving cell timing from the SSB candidate position index based on Rel-15 procedure.</w:t>
      </w:r>
    </w:p>
    <w:p w:rsidR="00DD5ABB" w:rsidRDefault="0043052D">
      <w:pPr>
        <w:pStyle w:val="ListParagraph"/>
        <w:numPr>
          <w:ilvl w:val="1"/>
          <w:numId w:val="9"/>
        </w:numPr>
      </w:pPr>
      <w:r>
        <w:t>FFS: inclusion of half-frame indicator bit.</w:t>
      </w:r>
    </w:p>
    <w:p w:rsidR="00DD5ABB" w:rsidRDefault="0043052D">
      <w:pPr>
        <w:pStyle w:val="ListParagraph"/>
        <w:numPr>
          <w:ilvl w:val="2"/>
          <w:numId w:val="9"/>
        </w:numPr>
      </w:pPr>
      <w:r>
        <w:t xml:space="preserve">Support: Qualcomm, Ericsson, </w:t>
      </w:r>
      <w:del w:id="46" w:author="David mazzarese" w:date="2019-02-26T12:08:00Z">
        <w:r w:rsidDel="0043052D">
          <w:delText xml:space="preserve">Huawei, HiSi, </w:delText>
        </w:r>
      </w:del>
      <w:r>
        <w:t>Fujitsu, Sharp</w:t>
      </w:r>
      <w:del w:id="47" w:author="Harada Hiroki" w:date="2019-02-25T19:59:00Z">
        <w:r>
          <w:delText>, NTT Docomo</w:delText>
        </w:r>
      </w:del>
      <w:r>
        <w:t>, Intel (though PBCH soft-combining complexity is increased), WILUS</w:t>
      </w:r>
      <w:ins w:id="48" w:author="80236386" w:date="2019-02-26T15:18:00Z">
        <w:r w:rsidR="000E6DB2">
          <w:t>, OPPO</w:t>
        </w:r>
      </w:ins>
      <w:ins w:id="49" w:author="liuyang24@xiaomi.com" w:date="2019-02-26T23:41:00Z">
        <w:r w:rsidR="00ED2DC6">
          <w:t>, Xiaomi</w:t>
        </w:r>
      </w:ins>
    </w:p>
    <w:p w:rsidR="00DD5ABB" w:rsidRDefault="0043052D">
      <w:pPr>
        <w:pStyle w:val="ListParagraph"/>
        <w:numPr>
          <w:ilvl w:val="0"/>
          <w:numId w:val="9"/>
        </w:numPr>
      </w:pPr>
      <w:r>
        <w:t xml:space="preserve">Alt-1b: </w:t>
      </w:r>
      <w:r>
        <w:rPr>
          <w:rFonts w:eastAsia="Times New Roman"/>
          <w:lang w:eastAsia="fi-FI"/>
        </w:rPr>
        <w:t xml:space="preserve">UE determines the timing </w:t>
      </w:r>
      <m:oMath>
        <m:r>
          <m:rPr>
            <m:sty m:val="p"/>
          </m:rPr>
          <w:rPr>
            <w:rFonts w:ascii="Cambria Math" w:eastAsia="Times New Roman" w:hAnsi="Cambria Math"/>
            <w:lang w:eastAsia="fi-FI"/>
          </w:rPr>
          <m:t>t=</m:t>
        </m:r>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r>
          <m:rPr>
            <m:sty m:val="p"/>
          </m:rPr>
          <w:rPr>
            <w:rFonts w:ascii="Cambria Math" w:eastAsia="Times New Roman" w:hAnsi="Cambria Math"/>
            <w:lang w:eastAsia="fi-FI"/>
          </w:rPr>
          <m:t>*c+s</m:t>
        </m:r>
      </m:oMath>
      <w:r>
        <w:rPr>
          <w:rFonts w:eastAsia="Times New Roman"/>
          <w:lang w:eastAsia="fi-FI"/>
        </w:rPr>
        <w:t xml:space="preserve"> , where c is the cycle index indicated in the MIB,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oMath>
      <w:r>
        <w:rPr>
          <w:rFonts w:eastAsia="Times New Roman"/>
          <w:lang w:eastAsia="fi-FI"/>
        </w:rPr>
        <w:t xml:space="preserve"> is the number of cycled/transmitted DMRS sequences from the total number of sequences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tot</m:t>
            </m:r>
          </m:sub>
        </m:sSub>
      </m:oMath>
      <w:r>
        <w:rPr>
          <w:rFonts w:eastAsia="Times New Roman"/>
          <w:lang w:eastAsia="fi-FI"/>
        </w:rPr>
        <w:t xml:space="preserve"> and given by the number of transmitted beams X as the maximum integer multiple of the number of transmitted beams per cell </w:t>
      </w:r>
      <m:oMath>
        <m:r>
          <m:rPr>
            <m:sty m:val="p"/>
          </m:rPr>
          <w:rPr>
            <w:rFonts w:ascii="Cambria Math" w:eastAsia="Times New Roman" w:hAnsi="Cambria Math"/>
            <w:lang w:eastAsia="fi-FI"/>
          </w:rPr>
          <m:t>X*i</m:t>
        </m:r>
      </m:oMath>
      <w:r>
        <w:rPr>
          <w:rFonts w:eastAsia="Times New Roman"/>
          <w:lang w:eastAsia="fi-FI"/>
        </w:rPr>
        <w:t xml:space="preserve">, subject to </w:t>
      </w:r>
      <m:oMath>
        <m:r>
          <m:rPr>
            <m:sty m:val="p"/>
          </m:rPr>
          <w:rPr>
            <w:rFonts w:ascii="Cambria Math" w:eastAsia="Times New Roman" w:hAnsi="Cambria Math"/>
            <w:lang w:eastAsia="fi-FI"/>
          </w:rPr>
          <m:t>X*i≤S</m:t>
        </m:r>
      </m:oMath>
      <w:r>
        <w:rPr>
          <w:rFonts w:eastAsia="Times New Roman"/>
          <w:lang w:eastAsia="fi-FI"/>
        </w:rPr>
        <w:t>_tot, and s denotes the DMRS sequence index.</w:t>
      </w:r>
    </w:p>
    <w:p w:rsidR="00DD5ABB" w:rsidRDefault="0043052D" w:rsidP="0043052D">
      <w:pPr>
        <w:pStyle w:val="ListParagraph"/>
        <w:numPr>
          <w:ilvl w:val="1"/>
          <w:numId w:val="10"/>
        </w:numPr>
        <w:rPr>
          <w:ins w:id="50" w:author="김선욱/선임연구원/차세대표준(연)ACS팀(seonwook.kim@lge.com)" w:date="2019-02-25T15:57:00Z"/>
        </w:rPr>
      </w:pPr>
      <w:r>
        <w:rPr>
          <w:rFonts w:eastAsia="Times New Roman"/>
          <w:lang w:eastAsia="fi-FI"/>
        </w:rPr>
        <w:lastRenderedPageBreak/>
        <w:t>Support: Nokia, NSB</w:t>
      </w:r>
      <w:ins w:id="51" w:author="Harada Hiroki" w:date="2019-02-25T19:59:00Z">
        <w:r>
          <w:rPr>
            <w:rFonts w:eastAsia="Times New Roman"/>
            <w:lang w:eastAsia="fi-FI"/>
          </w:rPr>
          <w:t>, NTT DOCOMO</w:t>
        </w:r>
      </w:ins>
      <w:ins w:id="52" w:author="David mazzarese" w:date="2019-02-26T12:08:00Z">
        <w:r>
          <w:rPr>
            <w:rFonts w:eastAsia="Times New Roman"/>
            <w:lang w:eastAsia="fi-FI"/>
          </w:rPr>
          <w:t>, Huawei, HiSilicon</w:t>
        </w:r>
      </w:ins>
    </w:p>
    <w:p w:rsidR="00DD5ABB" w:rsidRPr="0043052D" w:rsidRDefault="0043052D">
      <w:pPr>
        <w:pStyle w:val="ListParagraph"/>
        <w:numPr>
          <w:ilvl w:val="1"/>
          <w:numId w:val="9"/>
        </w:numPr>
        <w:rPr>
          <w:ins w:id="53" w:author="David mazzarese" w:date="2019-02-26T12:08:00Z"/>
        </w:rPr>
      </w:pPr>
      <w:ins w:id="54" w:author="김선욱/선임연구원/차세대표준(연)ACS팀(seonwook.kim@lge.com)" w:date="2019-02-25T15:57:00Z">
        <w:r>
          <w:rPr>
            <w:rFonts w:eastAsia="Times New Roman"/>
            <w:lang w:eastAsia="fi-FI"/>
          </w:rPr>
          <w:t xml:space="preserve">[LGE] </w:t>
        </w:r>
      </w:ins>
      <w:ins w:id="55" w:author="김선욱/선임연구원/차세대표준(연)ACS팀(seonwook.kim@lge.com)" w:date="2019-02-25T15:58:00Z">
        <w:r>
          <w:rPr>
            <w:rFonts w:eastAsia="Times New Roman"/>
            <w:lang w:eastAsia="fi-FI"/>
          </w:rPr>
          <w:t xml:space="preserve">In my understanding,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oMath>
        <w:r>
          <w:rPr>
            <w:rFonts w:eastAsia="Times New Roman"/>
            <w:lang w:eastAsia="fi-FI"/>
          </w:rPr>
          <w:t xml:space="preserve"> is dependent on the number of transmitted beams. </w:t>
        </w:r>
      </w:ins>
      <w:ins w:id="56" w:author="김선욱/선임연구원/차세대표준(연)ACS팀(seonwook.kim@lge.com)" w:date="2019-02-25T15:59:00Z">
        <w:r>
          <w:rPr>
            <w:rFonts w:eastAsia="Times New Roman"/>
            <w:lang w:eastAsia="fi-FI"/>
          </w:rPr>
          <w:t>If this is the case, the number of transmitted beams also should be indicated in the MIB.</w:t>
        </w:r>
      </w:ins>
    </w:p>
    <w:p w:rsidR="0043052D" w:rsidRDefault="0043052D">
      <w:pPr>
        <w:pStyle w:val="ListParagraph"/>
        <w:numPr>
          <w:ilvl w:val="1"/>
          <w:numId w:val="9"/>
        </w:numPr>
        <w:rPr>
          <w:ins w:id="57" w:author="Harada Hiroki" w:date="2019-02-25T19:59:00Z"/>
        </w:rPr>
      </w:pPr>
      <w:ins w:id="58" w:author="David mazzarese" w:date="2019-02-26T12:08:00Z">
        <w:r w:rsidRPr="0055665F">
          <w:rPr>
            <w:rFonts w:eastAsia="Times New Roman"/>
            <w:lang w:eastAsia="fi-FI"/>
          </w:rPr>
          <w:t xml:space="preserve">[HW] According to our understanding, S_tx represent for the number of </w:t>
        </w:r>
        <w:r>
          <w:rPr>
            <w:rFonts w:eastAsia="Times New Roman"/>
            <w:lang w:eastAsia="fi-FI"/>
          </w:rPr>
          <w:t>SSB positions in a DRS window, in which the PBCH DMRS is not cycled.</w:t>
        </w:r>
        <w:r w:rsidRPr="0055665F">
          <w:rPr>
            <w:rFonts w:eastAsia="Times New Roman"/>
            <w:lang w:eastAsia="fi-FI"/>
          </w:rPr>
          <w:t xml:space="preserve"> It is related to the number of transmitted beam and duration of a DRS block</w:t>
        </w:r>
      </w:ins>
    </w:p>
    <w:p w:rsidR="00DD5ABB" w:rsidRDefault="0043052D">
      <w:pPr>
        <w:pStyle w:val="ListParagraph"/>
        <w:numPr>
          <w:ilvl w:val="0"/>
          <w:numId w:val="9"/>
        </w:numPr>
        <w:rPr>
          <w:ins w:id="59" w:author="Harada Hiroki" w:date="2019-02-25T20:04:00Z"/>
        </w:rPr>
      </w:pPr>
      <w:ins w:id="60" w:author="Harada Hiroki" w:date="2019-02-25T19:59:00Z">
        <w:r>
          <w:rPr>
            <w:rFonts w:eastAsia="MS Mincho" w:hint="eastAsia"/>
            <w:lang w:eastAsia="ja-JP"/>
          </w:rPr>
          <w:t>A</w:t>
        </w:r>
        <w:r>
          <w:rPr>
            <w:rFonts w:eastAsia="MS Mincho"/>
            <w:lang w:eastAsia="ja-JP"/>
          </w:rPr>
          <w:t xml:space="preserve">lt-1c: </w:t>
        </w:r>
      </w:ins>
      <w:ins w:id="61" w:author="Harada Hiroki" w:date="2019-02-25T20:00:00Z">
        <w:r>
          <w:rPr>
            <w:rFonts w:eastAsia="MS Mincho"/>
            <w:lang w:eastAsia="ja-JP"/>
          </w:rPr>
          <w:t>UE determines the timing within half-frame based on PBCH DMRS sequence</w:t>
        </w:r>
      </w:ins>
      <w:ins w:id="62" w:author="Harada Hiroki" w:date="2019-02-25T20:01:00Z">
        <w:r>
          <w:rPr>
            <w:rFonts w:eastAsia="MS Mincho"/>
            <w:lang w:eastAsia="ja-JP"/>
          </w:rPr>
          <w:t xml:space="preserve"> pattern and information carried in PBCH payload. PBCH DMRS sequence pattern reflects “e</w:t>
        </w:r>
      </w:ins>
      <w:ins w:id="63" w:author="Harada Hiroki" w:date="2019-02-25T20:02:00Z">
        <w:r>
          <w:rPr>
            <w:rFonts w:eastAsia="MS Mincho"/>
            <w:lang w:eastAsia="ja-JP"/>
          </w:rPr>
          <w:t>ffective SSB index</w:t>
        </w:r>
      </w:ins>
      <w:ins w:id="64" w:author="Harada Hiroki" w:date="2019-02-25T20:01:00Z">
        <w:r>
          <w:rPr>
            <w:rFonts w:eastAsia="MS Mincho"/>
            <w:lang w:eastAsia="ja-JP"/>
          </w:rPr>
          <w:t>”</w:t>
        </w:r>
      </w:ins>
      <w:ins w:id="65" w:author="Harada Hiroki" w:date="2019-02-25T20:02:00Z">
        <w:r>
          <w:rPr>
            <w:rFonts w:eastAsia="MS Mincho"/>
            <w:lang w:eastAsia="ja-JP"/>
          </w:rPr>
          <w:t xml:space="preserve"> and hence it is cyclically mapped to candidate positions according to the number of </w:t>
        </w:r>
      </w:ins>
      <w:ins w:id="66" w:author="Harada Hiroki" w:date="2019-02-25T20:03:00Z">
        <w:r>
          <w:rPr>
            <w:rFonts w:eastAsia="MS Mincho"/>
            <w:lang w:eastAsia="ja-JP"/>
          </w:rPr>
          <w:t xml:space="preserve">transmitted beams. PBCH payload carries information regarding the number of transmitted beams and the </w:t>
        </w:r>
      </w:ins>
      <w:ins w:id="67" w:author="Harada Hiroki" w:date="2019-02-25T20:04:00Z">
        <w:r>
          <w:rPr>
            <w:rFonts w:eastAsia="MS Mincho"/>
            <w:lang w:eastAsia="ja-JP"/>
          </w:rPr>
          <w:t>position index at the start of current DRS burst.</w:t>
        </w:r>
      </w:ins>
    </w:p>
    <w:p w:rsidR="00DD5ABB" w:rsidRPr="0003791D" w:rsidRDefault="0043052D">
      <w:pPr>
        <w:pStyle w:val="ListParagraph"/>
        <w:numPr>
          <w:ilvl w:val="1"/>
          <w:numId w:val="9"/>
        </w:numPr>
        <w:rPr>
          <w:ins w:id="68" w:author="Zhou, Huayu (周化雨)" w:date="2019-02-26T18:30:00Z"/>
        </w:rPr>
      </w:pPr>
      <w:ins w:id="69" w:author="Harada Hiroki" w:date="2019-02-25T20:04:00Z">
        <w:r>
          <w:rPr>
            <w:rFonts w:eastAsia="MS Mincho" w:hint="eastAsia"/>
            <w:lang w:eastAsia="ja-JP"/>
          </w:rPr>
          <w:t>S</w:t>
        </w:r>
        <w:r>
          <w:rPr>
            <w:rFonts w:eastAsia="MS Mincho"/>
            <w:lang w:eastAsia="ja-JP"/>
          </w:rPr>
          <w:t>upport: NTT DOCOMO</w:t>
        </w:r>
      </w:ins>
    </w:p>
    <w:p w:rsidR="0003791D" w:rsidRDefault="0003791D" w:rsidP="0003791D">
      <w:pPr>
        <w:pStyle w:val="ListParagraph"/>
        <w:numPr>
          <w:ilvl w:val="0"/>
          <w:numId w:val="9"/>
        </w:numPr>
        <w:rPr>
          <w:ins w:id="70" w:author="Zhou, Huayu (周化雨)" w:date="2019-02-26T18:30:00Z"/>
        </w:rPr>
      </w:pPr>
      <w:ins w:id="71" w:author="Zhou, Huayu (周化雨)" w:date="2019-02-26T18:30:00Z">
        <w:r w:rsidRPr="00AE1412">
          <w:t>Alt-1</w:t>
        </w:r>
        <w:r>
          <w:t>d: The candidate SSB positions within the DRS transmission window are indexed from 0,…,Y-1 using 3 bits in PBCH DMRS sequence and 3 bits in PBCH payload. UE determines serving cell timing from the SSB candidate position index based on Rel-15 procedure</w:t>
        </w:r>
      </w:ins>
      <w:ins w:id="72" w:author="Zhou, Huayu (周化雨)" w:date="2019-02-27T14:08:00Z">
        <w:r w:rsidR="00A005AC">
          <w:t xml:space="preserve"> </w:t>
        </w:r>
        <w:r w:rsidR="00A005AC" w:rsidRPr="007675EB">
          <w:rPr>
            <w:strike/>
            <w:color w:val="FF0000"/>
          </w:rPr>
          <w:t>(but the highest bit in PBCH-DMRS</w:t>
        </w:r>
      </w:ins>
      <w:ins w:id="73" w:author="Zhou, Huayu (周化雨)" w:date="2019-02-27T14:09:00Z">
        <w:r w:rsidR="00A005AC" w:rsidRPr="007675EB">
          <w:rPr>
            <w:strike/>
            <w:color w:val="FF0000"/>
          </w:rPr>
          <w:t>, i.e. b2, is not involved in timing derivation)</w:t>
        </w:r>
      </w:ins>
      <w:ins w:id="74" w:author="Zhou, Huayu (周化雨)" w:date="2019-02-26T18:30:00Z">
        <w:r>
          <w:t>.</w:t>
        </w:r>
      </w:ins>
    </w:p>
    <w:p w:rsidR="0003791D" w:rsidRDefault="0003791D" w:rsidP="0003791D">
      <w:pPr>
        <w:pStyle w:val="ListParagraph"/>
        <w:numPr>
          <w:ilvl w:val="1"/>
          <w:numId w:val="9"/>
        </w:numPr>
        <w:rPr>
          <w:ins w:id="75" w:author="Zhou, Huayu (周化雨)" w:date="2019-02-26T18:30:00Z"/>
        </w:rPr>
      </w:pPr>
      <w:ins w:id="76" w:author="Zhou, Huayu (周化雨)" w:date="2019-02-26T18:30:00Z">
        <w:r>
          <w:t>FFS: inclusion of half-frame indicator bit.</w:t>
        </w:r>
      </w:ins>
    </w:p>
    <w:p w:rsidR="0003791D" w:rsidRPr="002F7EE1" w:rsidRDefault="0003791D" w:rsidP="007675EB">
      <w:pPr>
        <w:pStyle w:val="ListParagraph"/>
        <w:numPr>
          <w:ilvl w:val="2"/>
          <w:numId w:val="9"/>
        </w:numPr>
        <w:rPr>
          <w:ins w:id="77" w:author="Zhou, Huayu (周化雨)" w:date="2019-02-26T18:30:00Z"/>
        </w:rPr>
      </w:pPr>
      <w:ins w:id="78" w:author="Zhou, Huayu (周化雨)" w:date="2019-02-26T18:30:00Z">
        <w:r>
          <w:t>Support: Spreadtrum (</w:t>
        </w:r>
        <w:r w:rsidRPr="007675EB">
          <w:rPr>
            <w:strike/>
            <w:color w:val="FF0000"/>
          </w:rPr>
          <w:t xml:space="preserve">The </w:t>
        </w:r>
      </w:ins>
      <w:ins w:id="79" w:author="Zhou, Huayu (周化雨)" w:date="2019-02-27T14:10:00Z">
        <w:r w:rsidR="00A005AC" w:rsidRPr="007675EB">
          <w:rPr>
            <w:strike/>
            <w:color w:val="FF0000"/>
          </w:rPr>
          <w:t>highest</w:t>
        </w:r>
      </w:ins>
      <w:ins w:id="80" w:author="Zhou, Huayu (周化雨)" w:date="2019-02-26T18:30:00Z">
        <w:r w:rsidRPr="007675EB">
          <w:rPr>
            <w:strike/>
            <w:color w:val="FF0000"/>
          </w:rPr>
          <w:t xml:space="preserve"> bit in PBCH-DMRS can be used for ease of soft combining of PBCH payload within DRX window</w:t>
        </w:r>
        <w:r w:rsidR="007675EB" w:rsidRPr="007675EB">
          <w:rPr>
            <w:color w:val="FF0000"/>
          </w:rPr>
          <w:t>3 bits in PBCH payload can provide more flexibility for gNB to make PBCH payload of actual</w:t>
        </w:r>
      </w:ins>
      <w:ins w:id="81" w:author="Zhou, Huayu (周化雨)" w:date="2019-02-27T15:43:00Z">
        <w:r w:rsidR="007675EB" w:rsidRPr="007675EB">
          <w:rPr>
            <w:color w:val="FF0000"/>
          </w:rPr>
          <w:t>ly-transmitted SSBs common</w:t>
        </w:r>
        <w:r w:rsidR="007675EB">
          <w:t>,</w:t>
        </w:r>
      </w:ins>
      <w:ins w:id="82" w:author="Zhou, Huayu (周化雨)" w:date="2019-02-26T18:30:00Z">
        <w:r>
          <w:t xml:space="preserve"> as mentioned in our “code-point redesign” solution. We don’t see the need of saving bit of PBCH payload for time index, i.e. 3 bits</w:t>
        </w:r>
      </w:ins>
      <w:ins w:id="83" w:author="Zhou, Huayu (周化雨)" w:date="2019-02-27T15:44:00Z">
        <w:r w:rsidR="007675EB">
          <w:t xml:space="preserve">. </w:t>
        </w:r>
      </w:ins>
      <w:ins w:id="84" w:author="Zhou, Huayu (周化雨)" w:date="2019-02-27T15:45:00Z">
        <w:r w:rsidR="007675EB" w:rsidRPr="007675EB">
          <w:rPr>
            <w:color w:val="FF0000"/>
          </w:rPr>
          <w:t>Timing can be</w:t>
        </w:r>
      </w:ins>
      <w:ins w:id="85" w:author="Zhou, Huayu (周化雨)" w:date="2019-02-27T15:46:00Z">
        <w:r w:rsidR="007675EB" w:rsidRPr="007675EB">
          <w:rPr>
            <w:color w:val="FF0000"/>
          </w:rPr>
          <w:t xml:space="preserve"> derived as</w:t>
        </w:r>
      </w:ins>
      <w:ins w:id="86" w:author="Zhou, Huayu (周化雨)" w:date="2019-02-27T15:45:00Z">
        <w:r w:rsidR="007675EB" w:rsidRPr="007675EB">
          <w:rPr>
            <w:color w:val="FF0000"/>
          </w:rPr>
          <w:t xml:space="preserve"> i = 4*o_SSB + i_SSB,  where o_SSB is index of group which is conveyed by PBCH payload, and</w:t>
        </w:r>
      </w:ins>
      <w:ins w:id="87" w:author="Zhou, Huayu (周化雨)" w:date="2019-02-27T15:46:00Z">
        <w:r w:rsidR="007675EB" w:rsidRPr="007675EB">
          <w:rPr>
            <w:color w:val="FF0000"/>
          </w:rPr>
          <w:t xml:space="preserve"> i_SSB is index of beam within a group which is conveyed by PBCH-DMRS</w:t>
        </w:r>
      </w:ins>
      <w:ins w:id="88" w:author="Zhou, Huayu (周化雨)" w:date="2019-02-26T18:30:00Z">
        <w:r>
          <w:t xml:space="preserve">) </w:t>
        </w:r>
      </w:ins>
    </w:p>
    <w:p w:rsidR="0003791D" w:rsidDel="0003791D" w:rsidRDefault="0003791D" w:rsidP="0003791D">
      <w:pPr>
        <w:pStyle w:val="ListParagraph"/>
        <w:numPr>
          <w:ilvl w:val="0"/>
          <w:numId w:val="9"/>
        </w:numPr>
        <w:rPr>
          <w:ins w:id="89" w:author="Harada Hiroki" w:date="2019-02-25T20:24:00Z"/>
          <w:del w:id="90" w:author="Zhou, Huayu (周化雨)" w:date="2019-02-26T18:30:00Z"/>
        </w:rPr>
      </w:pPr>
    </w:p>
    <w:p w:rsidR="00DD5ABB" w:rsidRDefault="0043052D">
      <w:pPr>
        <w:pStyle w:val="ListParagraph"/>
        <w:numPr>
          <w:ilvl w:val="0"/>
          <w:numId w:val="9"/>
        </w:numPr>
      </w:pPr>
      <w:r>
        <w:t>Alt-2: Timing information of the potential SS/PBCH block location in a DRS window shall be carried by the DMRS of PBCH in the corresponding SS/PBCH block.</w:t>
      </w:r>
    </w:p>
    <w:p w:rsidR="00DD5ABB" w:rsidRDefault="0043052D">
      <w:pPr>
        <w:pStyle w:val="ListParagraph"/>
        <w:numPr>
          <w:ilvl w:val="1"/>
          <w:numId w:val="9"/>
        </w:numPr>
      </w:pPr>
      <w:r>
        <w:t>FFS: Increase in number of PBCH DMRS sequences beyond 8.</w:t>
      </w:r>
    </w:p>
    <w:p w:rsidR="00DD5ABB" w:rsidRDefault="0043052D">
      <w:pPr>
        <w:pStyle w:val="ListParagraph"/>
        <w:numPr>
          <w:ilvl w:val="2"/>
          <w:numId w:val="9"/>
        </w:numPr>
      </w:pPr>
      <w:r>
        <w:t>Support: Samsung (16 DMRS sequences), LGE</w:t>
      </w:r>
      <w:ins w:id="91" w:author="sharp" w:date="2019-02-25T19:58:00Z">
        <w:r>
          <w:t>, Sharp</w:t>
        </w:r>
      </w:ins>
      <w:ins w:id="92" w:author="Zhao Yajun" w:date="2019-02-26T16:03:00Z">
        <w:r>
          <w:rPr>
            <w:rFonts w:hint="eastAsia"/>
          </w:rPr>
          <w:t>, ZTE</w:t>
        </w:r>
      </w:ins>
    </w:p>
    <w:p w:rsidR="00DD5ABB" w:rsidRDefault="0043052D">
      <w:pPr>
        <w:pStyle w:val="ListParagraph"/>
        <w:numPr>
          <w:ilvl w:val="2"/>
          <w:numId w:val="9"/>
        </w:numPr>
      </w:pPr>
      <w:r>
        <w:t>Concerns: Mediatek (DMRS detection performance)</w:t>
      </w:r>
    </w:p>
    <w:p w:rsidR="00DD5ABB" w:rsidRDefault="0043052D">
      <w:pPr>
        <w:pStyle w:val="ListParagraph"/>
        <w:numPr>
          <w:ilvl w:val="0"/>
          <w:numId w:val="9"/>
        </w:numPr>
      </w:pPr>
      <w:r>
        <w:t xml:space="preserve">Alt-3: Timing information is carried by PBCH payload (4 bits) only. </w:t>
      </w:r>
    </w:p>
    <w:p w:rsidR="00DD5ABB" w:rsidRDefault="0043052D">
      <w:pPr>
        <w:pStyle w:val="ListParagraph"/>
        <w:numPr>
          <w:ilvl w:val="1"/>
          <w:numId w:val="9"/>
        </w:numPr>
      </w:pPr>
      <w:r>
        <w:t>FFS: additional slot-level shift information in SIB1.</w:t>
      </w:r>
    </w:p>
    <w:p w:rsidR="00DD5ABB" w:rsidRDefault="0043052D">
      <w:pPr>
        <w:pStyle w:val="ListParagraph"/>
        <w:numPr>
          <w:ilvl w:val="2"/>
          <w:numId w:val="9"/>
        </w:numPr>
      </w:pPr>
      <w:r>
        <w:t>Support: MotM, Lenovo, Sony</w:t>
      </w:r>
    </w:p>
    <w:p w:rsidR="00DD5ABB" w:rsidRDefault="0043052D">
      <w:pPr>
        <w:pStyle w:val="ListParagraph"/>
        <w:numPr>
          <w:ilvl w:val="0"/>
          <w:numId w:val="9"/>
        </w:numPr>
      </w:pPr>
      <w:r>
        <w:t>Alt-4: Frame timing is obtained with the combination of PBCH DMRS sequence and SSS. SS/PBCH block index is derived with the combination of PBCH DMRS sequence and SSS.</w:t>
      </w:r>
    </w:p>
    <w:p w:rsidR="00DD5ABB" w:rsidRDefault="0043052D">
      <w:pPr>
        <w:pStyle w:val="ListParagraph"/>
        <w:numPr>
          <w:ilvl w:val="1"/>
          <w:numId w:val="9"/>
        </w:numPr>
      </w:pPr>
      <w:r>
        <w:t>Support: LGE</w:t>
      </w:r>
    </w:p>
    <w:p w:rsidR="00DD5ABB" w:rsidRDefault="0043052D">
      <w:pPr>
        <w:rPr>
          <w:b/>
          <w:u w:val="single"/>
        </w:rPr>
      </w:pPr>
      <w:r>
        <w:rPr>
          <w:b/>
          <w:u w:val="single"/>
        </w:rPr>
        <w:t>QCL assumption:</w:t>
      </w:r>
    </w:p>
    <w:p w:rsidR="00DD5ABB" w:rsidRDefault="0043052D">
      <w:pPr>
        <w:pStyle w:val="ListParagraph"/>
        <w:numPr>
          <w:ilvl w:val="0"/>
          <w:numId w:val="10"/>
        </w:numPr>
        <w:spacing w:after="0" w:line="288" w:lineRule="auto"/>
        <w:rPr>
          <w:lang w:eastAsia="ja-JP"/>
        </w:rPr>
      </w:pPr>
      <w:r>
        <w:rPr>
          <w:lang w:eastAsia="ja-JP"/>
        </w:rPr>
        <w:t>Alt-1: UE may assume a QCL relation between SS/PBCH blocks with the same PBCH DMRS sequences across different DRS transmission windows</w:t>
      </w:r>
    </w:p>
    <w:p w:rsidR="00DD5ABB" w:rsidRDefault="0043052D">
      <w:pPr>
        <w:pStyle w:val="ListParagraph"/>
        <w:numPr>
          <w:ilvl w:val="1"/>
          <w:numId w:val="10"/>
        </w:numPr>
        <w:spacing w:after="0" w:line="288" w:lineRule="auto"/>
        <w:rPr>
          <w:lang w:eastAsia="ja-JP"/>
        </w:rPr>
      </w:pPr>
      <w:r>
        <w:rPr>
          <w:lang w:eastAsia="ja-JP"/>
        </w:rPr>
        <w:t>Support: ZTE, MotM, Lenovo, NTT Docomo, Sony</w:t>
      </w:r>
      <w:ins w:id="93" w:author="David mazzarese" w:date="2019-02-26T12:08:00Z">
        <w:r>
          <w:rPr>
            <w:lang w:eastAsia="ja-JP"/>
          </w:rPr>
          <w:t>, Huawei, HiSilicon (</w:t>
        </w:r>
        <w:r w:rsidRPr="0055665F">
          <w:rPr>
            <w:rFonts w:eastAsia="Times New Roman"/>
            <w:lang w:eastAsia="fi-FI"/>
          </w:rPr>
          <w:t>FFS: QCL relationship between SSB with different PBCH DMRS.)</w:t>
        </w:r>
      </w:ins>
    </w:p>
    <w:p w:rsidR="00DD5ABB" w:rsidRDefault="0043052D">
      <w:pPr>
        <w:pStyle w:val="ListParagraph"/>
        <w:numPr>
          <w:ilvl w:val="0"/>
          <w:numId w:val="10"/>
        </w:numPr>
        <w:spacing w:after="0" w:line="288" w:lineRule="auto"/>
        <w:rPr>
          <w:lang w:eastAsia="ja-JP"/>
        </w:rPr>
      </w:pPr>
      <w:r>
        <w:rPr>
          <w:lang w:eastAsia="ja-JP"/>
        </w:rPr>
        <w:t>Alt-2: SS/PBCH blocks which are detected across DRS transmission windows and have the same value of modulo(SS/PBCH candidate position index, N), where N is the number of non-QCL SSBs, N ≤ X, can be regarded as QCLed</w:t>
      </w:r>
    </w:p>
    <w:p w:rsidR="00DD5ABB" w:rsidRDefault="0043052D">
      <w:pPr>
        <w:pStyle w:val="ListParagraph"/>
        <w:numPr>
          <w:ilvl w:val="1"/>
          <w:numId w:val="10"/>
        </w:numPr>
        <w:spacing w:after="0" w:line="288" w:lineRule="auto"/>
        <w:rPr>
          <w:lang w:eastAsia="ja-JP"/>
        </w:rPr>
      </w:pPr>
      <w:r>
        <w:rPr>
          <w:lang w:eastAsia="ja-JP"/>
        </w:rPr>
        <w:t>FFS: How to indicate or determine N</w:t>
      </w:r>
    </w:p>
    <w:p w:rsidR="004A6960" w:rsidRPr="004A6960" w:rsidRDefault="0043052D" w:rsidP="00563752">
      <w:pPr>
        <w:pStyle w:val="ListParagraph"/>
        <w:numPr>
          <w:ilvl w:val="2"/>
          <w:numId w:val="10"/>
        </w:numPr>
        <w:spacing w:after="0" w:line="288" w:lineRule="auto"/>
        <w:rPr>
          <w:ins w:id="94" w:author="Harada Hiroki" w:date="2019-02-25T20:06:00Z"/>
          <w:lang w:eastAsia="ja-JP"/>
        </w:rPr>
      </w:pPr>
      <w:r>
        <w:rPr>
          <w:lang w:eastAsia="ja-JP"/>
        </w:rPr>
        <w:t xml:space="preserve">Support: Ericsson, Qualcomm, </w:t>
      </w:r>
      <w:del w:id="95" w:author="Gen Li" w:date="2019-02-26T22:01:00Z">
        <w:r w:rsidDel="00563752">
          <w:rPr>
            <w:lang w:eastAsia="ja-JP"/>
          </w:rPr>
          <w:delText xml:space="preserve">vivo, </w:delText>
        </w:r>
      </w:del>
      <w:r>
        <w:rPr>
          <w:lang w:eastAsia="ja-JP"/>
        </w:rPr>
        <w:t>Intel, Fujitsu, LGE, Samsung, Nokia, NSB</w:t>
      </w:r>
      <w:ins w:id="96" w:author="sharp" w:date="2019-02-25T20:01:00Z">
        <w:r>
          <w:rPr>
            <w:lang w:eastAsia="ja-JP"/>
          </w:rPr>
          <w:t xml:space="preserve">, </w:t>
        </w:r>
      </w:ins>
      <w:ins w:id="97" w:author="Harada Hiroki" w:date="2019-02-25T20:06:00Z">
        <w:r>
          <w:rPr>
            <w:lang w:eastAsia="ja-JP"/>
          </w:rPr>
          <w:t>NTT DOCOMO</w:t>
        </w:r>
      </w:ins>
      <w:ins w:id="98" w:author="Harada Hiroki" w:date="2019-02-25T20:27:00Z">
        <w:r>
          <w:rPr>
            <w:lang w:eastAsia="ja-JP"/>
          </w:rPr>
          <w:t xml:space="preserve">, </w:t>
        </w:r>
      </w:ins>
      <w:ins w:id="99" w:author="sharp" w:date="2019-02-25T20:01:00Z">
        <w:r>
          <w:rPr>
            <w:lang w:eastAsia="ja-JP"/>
          </w:rPr>
          <w:t>Sharp</w:t>
        </w:r>
      </w:ins>
      <w:ins w:id="100" w:author="80236386" w:date="2019-02-26T15:19:00Z">
        <w:r w:rsidR="000F2A70">
          <w:rPr>
            <w:lang w:eastAsia="ja-JP"/>
          </w:rPr>
          <w:t>, OPPO</w:t>
        </w:r>
      </w:ins>
      <w:ins w:id="101" w:author="liuyang24@xiaomi.com" w:date="2019-02-26T23:41:00Z">
        <w:r w:rsidR="00ED2DC6">
          <w:rPr>
            <w:lang w:eastAsia="ja-JP"/>
          </w:rPr>
          <w:t>,Xiaomi</w:t>
        </w:r>
      </w:ins>
    </w:p>
    <w:p w:rsidR="00DD5ABB" w:rsidRDefault="0043052D">
      <w:pPr>
        <w:pStyle w:val="ListParagraph"/>
        <w:numPr>
          <w:ilvl w:val="0"/>
          <w:numId w:val="10"/>
        </w:numPr>
        <w:spacing w:after="0" w:line="288" w:lineRule="auto"/>
        <w:rPr>
          <w:ins w:id="102" w:author="김선욱/선임연구원/차세대표준(연)ACS팀(seonwook.kim@lge.com)" w:date="2019-02-25T16:06:00Z"/>
          <w:lang w:eastAsia="ja-JP"/>
        </w:rPr>
      </w:pPr>
      <w:ins w:id="103" w:author="김선욱/선임연구원/차세대표준(연)ACS팀(seonwook.kim@lge.com)" w:date="2019-02-25T16:06:00Z">
        <w:r>
          <w:rPr>
            <w:lang w:eastAsia="ja-JP"/>
          </w:rPr>
          <w:t>Alt-</w:t>
        </w:r>
      </w:ins>
      <w:ins w:id="104" w:author="김선욱/선임연구원/차세대표준(연)ACS팀(seonwook.kim@lge.com)" w:date="2019-02-25T16:07:00Z">
        <w:r>
          <w:rPr>
            <w:lang w:eastAsia="ja-JP"/>
          </w:rPr>
          <w:t>3</w:t>
        </w:r>
      </w:ins>
      <w:ins w:id="105" w:author="김선욱/선임연구원/차세대표준(연)ACS팀(seonwook.kim@lge.com)" w:date="2019-02-25T16:06:00Z">
        <w:r>
          <w:rPr>
            <w:lang w:eastAsia="ja-JP"/>
          </w:rPr>
          <w:t>: SS/PBCH blocks which are detected across DRS transmission windows and have the same value of modulo(SS/PBCH candidate position index, X)</w:t>
        </w:r>
      </w:ins>
    </w:p>
    <w:p w:rsidR="00DD5ABB" w:rsidRDefault="0043052D">
      <w:pPr>
        <w:pStyle w:val="ListParagraph"/>
        <w:numPr>
          <w:ilvl w:val="1"/>
          <w:numId w:val="10"/>
        </w:numPr>
        <w:spacing w:after="0" w:line="288" w:lineRule="auto"/>
        <w:rPr>
          <w:ins w:id="106" w:author="Gen Li" w:date="2019-02-26T21:59:00Z"/>
          <w:lang w:eastAsia="ja-JP"/>
        </w:rPr>
      </w:pPr>
      <w:ins w:id="107" w:author="김선욱/선임연구원/차세대표준(연)ACS팀(seonwook.kim@lge.com)" w:date="2019-02-25T16:06:00Z">
        <w:r>
          <w:rPr>
            <w:lang w:eastAsia="ja-JP"/>
          </w:rPr>
          <w:t xml:space="preserve">Support: </w:t>
        </w:r>
      </w:ins>
      <w:ins w:id="108" w:author="김선욱/선임연구원/차세대표준(연)ACS팀(seonwook.kim@lge.com)" w:date="2019-02-25T16:07:00Z">
        <w:r>
          <w:rPr>
            <w:lang w:eastAsia="ja-JP"/>
          </w:rPr>
          <w:t>LGE</w:t>
        </w:r>
      </w:ins>
    </w:p>
    <w:p w:rsidR="00563752" w:rsidRDefault="00563752" w:rsidP="00563752">
      <w:pPr>
        <w:pStyle w:val="ListParagraph"/>
        <w:numPr>
          <w:ilvl w:val="0"/>
          <w:numId w:val="10"/>
        </w:numPr>
        <w:spacing w:after="0" w:line="288" w:lineRule="auto"/>
        <w:rPr>
          <w:ins w:id="109" w:author="Gen Li" w:date="2019-02-26T22:01:00Z"/>
          <w:lang w:eastAsia="ja-JP"/>
        </w:rPr>
      </w:pPr>
      <w:ins w:id="110" w:author="Gen Li" w:date="2019-02-26T21:59:00Z">
        <w:r>
          <w:rPr>
            <w:lang w:eastAsia="ja-JP"/>
          </w:rPr>
          <w:lastRenderedPageBreak/>
          <w:t>Alt-4: SS/PBCH blocks which are detected across DRS transmission windows and have the same value of modulo(SS/PBCH candidate position index</w:t>
        </w:r>
      </w:ins>
      <w:ins w:id="111" w:author="Gen Li" w:date="2019-02-26T22:00:00Z">
        <w:r>
          <w:rPr>
            <w:lang w:eastAsia="ja-JP"/>
          </w:rPr>
          <w:t>*number of configured Type0 PDCCH in one slot/2</w:t>
        </w:r>
      </w:ins>
      <w:ins w:id="112" w:author="Gen Li" w:date="2019-02-26T21:59:00Z">
        <w:r>
          <w:rPr>
            <w:lang w:eastAsia="ja-JP"/>
          </w:rPr>
          <w:t>, N), where N is the number of non-QCL SSBs, N ≤ X, can be regarded as QCLed</w:t>
        </w:r>
      </w:ins>
    </w:p>
    <w:p w:rsidR="00563752" w:rsidRDefault="00563752" w:rsidP="00563752">
      <w:pPr>
        <w:pStyle w:val="ListParagraph"/>
        <w:numPr>
          <w:ilvl w:val="1"/>
          <w:numId w:val="10"/>
        </w:numPr>
        <w:spacing w:after="0" w:line="288" w:lineRule="auto"/>
        <w:rPr>
          <w:ins w:id="113" w:author="Gen Li" w:date="2019-02-26T22:01:00Z"/>
          <w:lang w:eastAsia="ja-JP"/>
        </w:rPr>
      </w:pPr>
      <w:ins w:id="114" w:author="Gen Li" w:date="2019-02-26T22:01:00Z">
        <w:r>
          <w:rPr>
            <w:lang w:eastAsia="ja-JP"/>
          </w:rPr>
          <w:t>FFS: How to indicate or determine N</w:t>
        </w:r>
      </w:ins>
    </w:p>
    <w:p w:rsidR="00563752" w:rsidRDefault="00563752" w:rsidP="00563752">
      <w:pPr>
        <w:pStyle w:val="ListParagraph"/>
        <w:numPr>
          <w:ilvl w:val="2"/>
          <w:numId w:val="10"/>
        </w:numPr>
        <w:spacing w:after="0" w:line="288" w:lineRule="auto"/>
        <w:rPr>
          <w:ins w:id="115" w:author="Gen Li" w:date="2019-02-26T22:01:00Z"/>
          <w:lang w:eastAsia="ja-JP"/>
        </w:rPr>
      </w:pPr>
      <w:ins w:id="116" w:author="Gen Li" w:date="2019-02-26T22:01:00Z">
        <w:r>
          <w:rPr>
            <w:rFonts w:hint="eastAsia"/>
          </w:rPr>
          <w:t>S</w:t>
        </w:r>
        <w:r>
          <w:t>upport: vivo</w:t>
        </w:r>
      </w:ins>
    </w:p>
    <w:p w:rsidR="00563752" w:rsidRDefault="00563752" w:rsidP="00563752">
      <w:pPr>
        <w:pStyle w:val="ListParagraph"/>
        <w:spacing w:after="0" w:line="288" w:lineRule="auto"/>
        <w:ind w:left="1140" w:firstLine="0"/>
        <w:rPr>
          <w:ins w:id="117" w:author="Gen Li" w:date="2019-02-26T21:59:00Z"/>
        </w:rPr>
      </w:pPr>
      <w:ins w:id="118" w:author="Gen Li" w:date="2019-02-26T22:01:00Z">
        <w:r>
          <w:rPr>
            <w:rFonts w:hint="eastAsia"/>
          </w:rPr>
          <w:t>[</w:t>
        </w:r>
        <w:r>
          <w:t xml:space="preserve">vivo] </w:t>
        </w:r>
      </w:ins>
      <w:ins w:id="119" w:author="Gen Li" w:date="2019-02-26T22:08:00Z">
        <w:r w:rsidR="0071798E">
          <w:t>Alt-4 is the same as alt</w:t>
        </w:r>
      </w:ins>
      <w:ins w:id="120" w:author="Gen Li" w:date="2019-02-26T22:09:00Z">
        <w:r w:rsidR="0071798E">
          <w:t>-2 w</w:t>
        </w:r>
      </w:ins>
      <w:ins w:id="121" w:author="Gen Li" w:date="2019-02-26T22:07:00Z">
        <w:r w:rsidR="0071798E">
          <w:t>hen one DRS unit includes one SSB, 7-symbol Coreset0+RMSI</w:t>
        </w:r>
      </w:ins>
      <w:ins w:id="122" w:author="Gen Li" w:date="2019-02-26T22:08:00Z">
        <w:r w:rsidR="0071798E">
          <w:t>, i.e. number of configured Type0 PDCCH</w:t>
        </w:r>
      </w:ins>
      <w:ins w:id="123" w:author="Gen Li" w:date="2019-02-26T22:12:00Z">
        <w:r w:rsidR="0071798E">
          <w:t xml:space="preserve"> in one slot</w:t>
        </w:r>
      </w:ins>
      <w:ins w:id="124" w:author="Gen Li" w:date="2019-02-26T22:08:00Z">
        <w:r w:rsidR="0071798E">
          <w:t xml:space="preserve"> is 2.</w:t>
        </w:r>
      </w:ins>
      <w:ins w:id="125" w:author="Gen Li" w:date="2019-02-26T22:09:00Z">
        <w:r w:rsidR="0071798E">
          <w:t xml:space="preserve"> </w:t>
        </w:r>
      </w:ins>
      <w:ins w:id="126" w:author="Gen Li" w:date="2019-02-26T22:10:00Z">
        <w:r w:rsidR="0071798E">
          <w:t xml:space="preserve">But when large RMSI size case, 7-symbol is not enough to carry the RMSI. In this case, one </w:t>
        </w:r>
      </w:ins>
      <w:ins w:id="127" w:author="Gen Li" w:date="2019-02-26T22:11:00Z">
        <w:r w:rsidR="0071798E">
          <w:t xml:space="preserve">DRS unit includes two SSBs, 14-symbol Coreset0+RMSI is needed, where the number of configured Type0 PDCCH </w:t>
        </w:r>
      </w:ins>
      <w:ins w:id="128" w:author="Gen Li" w:date="2019-02-26T22:12:00Z">
        <w:r w:rsidR="0071798E">
          <w:t xml:space="preserve">in one slot </w:t>
        </w:r>
      </w:ins>
      <w:ins w:id="129" w:author="Gen Li" w:date="2019-02-26T22:11:00Z">
        <w:r w:rsidR="0071798E">
          <w:t xml:space="preserve">is 1. </w:t>
        </w:r>
      </w:ins>
      <w:ins w:id="130" w:author="Gen Li" w:date="2019-02-26T22:12:00Z">
        <w:r w:rsidR="0071798E">
          <w:t xml:space="preserve">In this case, the two SSBs in the same DRS units should have </w:t>
        </w:r>
      </w:ins>
      <w:ins w:id="131" w:author="Gen Li" w:date="2019-02-26T22:13:00Z">
        <w:r w:rsidR="0071798E">
          <w:t>the same QCL.</w:t>
        </w:r>
      </w:ins>
    </w:p>
    <w:p w:rsidR="00563752" w:rsidRPr="00563752" w:rsidRDefault="00563752" w:rsidP="00563752">
      <w:pPr>
        <w:spacing w:after="0" w:line="288" w:lineRule="auto"/>
        <w:rPr>
          <w:ins w:id="132" w:author="김선욱/선임연구원/차세대표준(연)ACS팀(seonwook.kim@lge.com)" w:date="2019-02-25T16:06:00Z"/>
          <w:rFonts w:eastAsia="MS Mincho"/>
          <w:lang w:eastAsia="ja-JP"/>
        </w:rPr>
      </w:pPr>
    </w:p>
    <w:p w:rsidR="00A005AC" w:rsidRDefault="0043052D">
      <w:pPr>
        <w:pStyle w:val="ListParagraph"/>
        <w:spacing w:after="0" w:line="288" w:lineRule="auto"/>
        <w:ind w:left="1140" w:firstLine="0"/>
        <w:rPr>
          <w:ins w:id="133" w:author="Zhou, Huayu (周化雨)" w:date="2019-02-27T14:10:00Z"/>
          <w:rFonts w:eastAsia="MS Mincho"/>
          <w:lang w:eastAsia="ja-JP"/>
        </w:rPr>
      </w:pPr>
      <w:ins w:id="134" w:author="김선욱/선임연구원/차세대표준(연)ACS팀(seonwook.kim@lge.com)" w:date="2019-02-25T16:06:00Z">
        <w:r>
          <w:rPr>
            <w:rFonts w:eastAsia="MS Mincho" w:hint="eastAsia"/>
            <w:lang w:eastAsia="ja-JP"/>
          </w:rPr>
          <w:t xml:space="preserve"> </w:t>
        </w:r>
      </w:ins>
      <w:ins w:id="135" w:author="Harada Hiroki" w:date="2019-02-25T20:06:00Z">
        <w:r>
          <w:rPr>
            <w:rFonts w:eastAsia="MS Mincho" w:hint="eastAsia"/>
            <w:lang w:eastAsia="ja-JP"/>
          </w:rPr>
          <w:t>[</w:t>
        </w:r>
        <w:r>
          <w:rPr>
            <w:rFonts w:eastAsia="MS Mincho"/>
            <w:lang w:eastAsia="ja-JP"/>
          </w:rPr>
          <w:t>NTT DOCOMO] we think above alternatives are not exclusive</w:t>
        </w:r>
      </w:ins>
      <w:ins w:id="136" w:author="Harada Hiroki" w:date="2019-02-25T20:19:00Z">
        <w:r>
          <w:rPr>
            <w:rFonts w:eastAsia="MS Mincho"/>
            <w:lang w:eastAsia="ja-JP"/>
          </w:rPr>
          <w:t xml:space="preserve"> in </w:t>
        </w:r>
      </w:ins>
      <w:ins w:id="137" w:author="Harada Hiroki" w:date="2019-02-25T20:27:00Z">
        <w:r>
          <w:rPr>
            <w:rFonts w:eastAsia="MS Mincho"/>
            <w:lang w:eastAsia="ja-JP"/>
          </w:rPr>
          <w:t xml:space="preserve">our proposal, such as in </w:t>
        </w:r>
      </w:ins>
      <w:ins w:id="138" w:author="Harada Hiroki" w:date="2019-02-25T20:19:00Z">
        <w:r>
          <w:rPr>
            <w:rFonts w:eastAsia="MS Mincho"/>
            <w:lang w:eastAsia="ja-JP"/>
          </w:rPr>
          <w:t xml:space="preserve">case </w:t>
        </w:r>
      </w:ins>
      <w:ins w:id="139" w:author="Harada Hiroki" w:date="2019-02-25T20:28:00Z">
        <w:r>
          <w:rPr>
            <w:rFonts w:eastAsia="MS Mincho"/>
            <w:lang w:eastAsia="ja-JP"/>
          </w:rPr>
          <w:t>that</w:t>
        </w:r>
      </w:ins>
      <w:ins w:id="140" w:author="Harada Hiroki" w:date="2019-02-25T20:19:00Z">
        <w:r>
          <w:rPr>
            <w:rFonts w:eastAsia="MS Mincho"/>
            <w:lang w:eastAsia="ja-JP"/>
          </w:rPr>
          <w:t xml:space="preserve"> cyclic wrapping for the mapping between effective SSB index and candidate position</w:t>
        </w:r>
      </w:ins>
      <w:ins w:id="141" w:author="Harada Hiroki" w:date="2019-02-25T20:28:00Z">
        <w:r>
          <w:rPr>
            <w:rFonts w:eastAsia="MS Mincho"/>
            <w:lang w:eastAsia="ja-JP"/>
          </w:rPr>
          <w:t xml:space="preserve"> is applied, and PBCH DMRS sequence pattern reflects effective SSB index</w:t>
        </w:r>
      </w:ins>
      <w:ins w:id="142" w:author="Harada Hiroki" w:date="2019-02-25T20:06:00Z">
        <w:r>
          <w:rPr>
            <w:rFonts w:eastAsia="MS Mincho"/>
            <w:lang w:eastAsia="ja-JP"/>
          </w:rPr>
          <w:t>.</w:t>
        </w:r>
      </w:ins>
    </w:p>
    <w:p w:rsidR="00A005AC" w:rsidRDefault="005C1E92" w:rsidP="00FD29DD">
      <w:pPr>
        <w:pStyle w:val="ListParagraph"/>
        <w:numPr>
          <w:ilvl w:val="0"/>
          <w:numId w:val="10"/>
        </w:numPr>
        <w:spacing w:after="0" w:line="288" w:lineRule="auto"/>
        <w:rPr>
          <w:ins w:id="143" w:author="Zhou, Huayu (周化雨)" w:date="2019-02-27T14:13:00Z"/>
          <w:lang w:eastAsia="ja-JP"/>
        </w:rPr>
      </w:pPr>
      <w:ins w:id="144" w:author="Zhou, Huayu (周化雨)" w:date="2019-02-27T14:10:00Z">
        <w:r>
          <w:rPr>
            <w:lang w:eastAsia="ja-JP"/>
          </w:rPr>
          <w:t>Alt-5</w:t>
        </w:r>
        <w:r w:rsidR="00A005AC">
          <w:rPr>
            <w:lang w:eastAsia="ja-JP"/>
          </w:rPr>
          <w:t>: SS/PBCH blocks which are detected across DRS transmission windows and have the same value of modulo(</w:t>
        </w:r>
      </w:ins>
      <w:ins w:id="145" w:author="Zhou, Huayu (周化雨)" w:date="2019-02-27T14:33:00Z">
        <w:r w:rsidR="00FD29DD" w:rsidRPr="009D1678">
          <w:rPr>
            <w:strike/>
            <w:color w:val="FF0000"/>
            <w:lang w:eastAsia="ja-JP"/>
          </w:rPr>
          <w:t>i_SSB</w:t>
        </w:r>
      </w:ins>
      <w:ins w:id="146" w:author="Zhou, Huayu (周化雨)" w:date="2019-02-27T16:03:00Z">
        <w:r w:rsidR="009D1678" w:rsidRPr="009D1678">
          <w:rPr>
            <w:color w:val="FF0000"/>
            <w:lang w:eastAsia="ja-JP"/>
          </w:rPr>
          <w:t>i_SSB’</w:t>
        </w:r>
      </w:ins>
      <w:ins w:id="147" w:author="Zhou, Huayu (周化雨)" w:date="2019-02-27T14:10:00Z">
        <w:r w:rsidR="00A005AC">
          <w:rPr>
            <w:lang w:eastAsia="ja-JP"/>
          </w:rPr>
          <w:t xml:space="preserve">, N), where </w:t>
        </w:r>
      </w:ins>
      <w:ins w:id="148" w:author="Zhou, Huayu (周化雨)" w:date="2019-02-27T16:05:00Z">
        <w:r w:rsidR="009D1678" w:rsidRPr="009D1678">
          <w:rPr>
            <w:color w:val="FF0000"/>
            <w:lang w:eastAsia="ja-JP"/>
          </w:rPr>
          <w:t>i_SSB’=modulo(i_SSB, 4), and</w:t>
        </w:r>
        <w:r w:rsidR="009D1678">
          <w:rPr>
            <w:lang w:eastAsia="ja-JP"/>
          </w:rPr>
          <w:t xml:space="preserve"> </w:t>
        </w:r>
      </w:ins>
      <w:ins w:id="149" w:author="Zhou, Huayu (周化雨)" w:date="2019-02-27T14:33:00Z">
        <w:r w:rsidR="00FD29DD" w:rsidRPr="00FD29DD">
          <w:rPr>
            <w:lang w:eastAsia="ja-JP"/>
          </w:rPr>
          <w:t xml:space="preserve">i_SSB is index of beam within a group which is conveyed by PBCH-DMRS </w:t>
        </w:r>
        <w:r w:rsidR="00FD29DD" w:rsidRPr="009D1678">
          <w:rPr>
            <w:strike/>
            <w:color w:val="FF0000"/>
            <w:lang w:eastAsia="ja-JP"/>
          </w:rPr>
          <w:t>(e.g. the two LSBs)</w:t>
        </w:r>
        <w:r w:rsidR="00FD29DD">
          <w:rPr>
            <w:lang w:eastAsia="ja-JP"/>
          </w:rPr>
          <w:t xml:space="preserve">, and </w:t>
        </w:r>
      </w:ins>
      <w:ins w:id="150" w:author="Zhou, Huayu (周化雨)" w:date="2019-02-27T14:10:00Z">
        <w:r w:rsidR="00A005AC">
          <w:rPr>
            <w:lang w:eastAsia="ja-JP"/>
          </w:rPr>
          <w:t xml:space="preserve">N is the number of non-QCL SSBs, N ≤ </w:t>
        </w:r>
        <w:r w:rsidR="00A005AC" w:rsidRPr="009D1678">
          <w:rPr>
            <w:strike/>
            <w:color w:val="FF0000"/>
            <w:lang w:eastAsia="ja-JP"/>
          </w:rPr>
          <w:t>X</w:t>
        </w:r>
      </w:ins>
      <w:ins w:id="151" w:author="Zhou, Huayu (周化雨)" w:date="2019-02-27T16:08:00Z">
        <w:r w:rsidR="009D1678" w:rsidRPr="009D1678">
          <w:rPr>
            <w:color w:val="FF0000"/>
            <w:lang w:eastAsia="ja-JP"/>
          </w:rPr>
          <w:t>4</w:t>
        </w:r>
      </w:ins>
      <w:ins w:id="152" w:author="Zhou, Huayu (周化雨)" w:date="2019-02-27T14:10:00Z">
        <w:r w:rsidR="00A005AC">
          <w:rPr>
            <w:lang w:eastAsia="ja-JP"/>
          </w:rPr>
          <w:t>, can be regarded as QCLed</w:t>
        </w:r>
      </w:ins>
    </w:p>
    <w:p w:rsidR="005C1E92" w:rsidRDefault="005C1E92" w:rsidP="005C1E92">
      <w:pPr>
        <w:pStyle w:val="ListParagraph"/>
        <w:numPr>
          <w:ilvl w:val="1"/>
          <w:numId w:val="10"/>
        </w:numPr>
        <w:spacing w:after="0" w:line="288" w:lineRule="auto"/>
        <w:rPr>
          <w:ins w:id="153" w:author="Zhou, Huayu (周化雨)" w:date="2019-02-27T14:10:00Z"/>
          <w:lang w:eastAsia="ja-JP"/>
        </w:rPr>
      </w:pPr>
      <w:ins w:id="154" w:author="Zhou, Huayu (周化雨)" w:date="2019-02-27T14:13:00Z">
        <w:r w:rsidRPr="0055665F">
          <w:rPr>
            <w:rFonts w:eastAsia="Times New Roman"/>
            <w:lang w:eastAsia="fi-FI"/>
          </w:rPr>
          <w:t>FFS: QCL relationship betwee</w:t>
        </w:r>
        <w:r>
          <w:rPr>
            <w:rFonts w:eastAsia="Times New Roman"/>
            <w:lang w:eastAsia="fi-FI"/>
          </w:rPr>
          <w:t xml:space="preserve">n SSB with different value of modulo in </w:t>
        </w:r>
      </w:ins>
      <w:ins w:id="155" w:author="Zhou, Huayu (周化雨)" w:date="2019-02-27T14:14:00Z">
        <w:r>
          <w:rPr>
            <w:rFonts w:eastAsia="Times New Roman"/>
            <w:lang w:eastAsia="fi-FI"/>
          </w:rPr>
          <w:t xml:space="preserve">some </w:t>
        </w:r>
      </w:ins>
      <w:ins w:id="156" w:author="Zhou, Huayu (周化雨)" w:date="2019-02-27T14:13:00Z">
        <w:r>
          <w:rPr>
            <w:rFonts w:eastAsia="Times New Roman"/>
            <w:lang w:eastAsia="fi-FI"/>
          </w:rPr>
          <w:t>case</w:t>
        </w:r>
      </w:ins>
      <w:ins w:id="157" w:author="Zhou, Huayu (周化雨)" w:date="2019-02-27T14:15:00Z">
        <w:r>
          <w:rPr>
            <w:rFonts w:eastAsia="Times New Roman"/>
            <w:lang w:eastAsia="fi-FI"/>
          </w:rPr>
          <w:t>s, e.g.</w:t>
        </w:r>
      </w:ins>
      <w:ins w:id="158" w:author="Zhou, Huayu (周化雨)" w:date="2019-02-27T14:13:00Z">
        <w:r>
          <w:rPr>
            <w:rFonts w:eastAsia="Times New Roman"/>
            <w:lang w:eastAsia="fi-FI"/>
          </w:rPr>
          <w:t xml:space="preserve"> two SSBs in a slot can be QCLed</w:t>
        </w:r>
      </w:ins>
      <w:ins w:id="159" w:author="Zhou, Huayu (周化雨)" w:date="2019-02-27T14:14:00Z">
        <w:r>
          <w:rPr>
            <w:rFonts w:eastAsia="Times New Roman"/>
            <w:lang w:eastAsia="fi-FI"/>
          </w:rPr>
          <w:t xml:space="preserve"> in some deployment</w:t>
        </w:r>
      </w:ins>
      <w:ins w:id="160" w:author="Zhou, Huayu (周化雨)" w:date="2019-02-27T14:15:00Z">
        <w:r>
          <w:rPr>
            <w:rFonts w:eastAsia="Times New Roman"/>
            <w:lang w:eastAsia="fi-FI"/>
          </w:rPr>
          <w:t>s</w:t>
        </w:r>
      </w:ins>
      <w:ins w:id="161" w:author="Zhou, Huayu (周化雨)" w:date="2019-02-27T14:13:00Z">
        <w:r>
          <w:rPr>
            <w:rFonts w:eastAsia="Times New Roman"/>
            <w:lang w:eastAsia="fi-FI"/>
          </w:rPr>
          <w:t>.</w:t>
        </w:r>
      </w:ins>
    </w:p>
    <w:p w:rsidR="009B2DBA" w:rsidRPr="009B2DBA" w:rsidDel="009B2DBA" w:rsidRDefault="0043052D" w:rsidP="00A005AC">
      <w:pPr>
        <w:pStyle w:val="ListParagraph"/>
        <w:spacing w:after="0" w:line="288" w:lineRule="auto"/>
        <w:ind w:left="1205" w:firstLine="0"/>
        <w:rPr>
          <w:ins w:id="162" w:author="Harada Hiroki" w:date="2019-02-25T20:24:00Z"/>
          <w:del w:id="163" w:author="Zhou, Huayu (周化雨)" w:date="2019-02-26T18:30:00Z"/>
          <w:lang w:eastAsia="ja-JP"/>
        </w:rPr>
      </w:pPr>
      <w:ins w:id="164" w:author="Harada Hiroki" w:date="2019-02-25T20:07:00Z">
        <w:del w:id="165" w:author="Zhou, Huayu (周化雨)" w:date="2019-02-27T14:10:00Z">
          <w:r w:rsidDel="00A005AC">
            <w:rPr>
              <w:rFonts w:eastAsia="MS Mincho"/>
              <w:lang w:eastAsia="ja-JP"/>
            </w:rPr>
            <w:delText xml:space="preserve"> </w:delText>
          </w:r>
        </w:del>
      </w:ins>
      <w:ins w:id="166" w:author="Zhou, Huayu (周化雨)" w:date="2019-02-26T18:30:00Z">
        <w:r w:rsidR="009B2DBA">
          <w:rPr>
            <w:rFonts w:eastAsia="MS Mincho"/>
            <w:lang w:eastAsia="ja-JP"/>
          </w:rPr>
          <w:t xml:space="preserve">[Spreadtrum]: For Alt-2 and Alt-3, if it is common understanding “that </w:t>
        </w:r>
        <w:r w:rsidR="009B2DBA" w:rsidRPr="00AE1412">
          <w:t>UE</w:t>
        </w:r>
        <w:r w:rsidR="009B2DBA">
          <w:t>s can</w:t>
        </w:r>
        <w:r w:rsidR="009B2DBA" w:rsidRPr="00AE1412">
          <w:t xml:space="preserve"> </w:t>
        </w:r>
        <w:r w:rsidR="009B2DBA">
          <w:t>perform RRM measurements of neighbo</w:t>
        </w:r>
        <w:r w:rsidR="009B2DBA" w:rsidRPr="00AE1412">
          <w:t>r cells without need</w:t>
        </w:r>
        <w:r w:rsidR="009B2DBA">
          <w:t>ing</w:t>
        </w:r>
        <w:r w:rsidR="009B2DBA" w:rsidRPr="00AE1412">
          <w:t xml:space="preserve"> to read the PBCH of the measured cell</w:t>
        </w:r>
        <w:r w:rsidR="009B2DBA">
          <w:t>”, we fail to understand that the QCL assumption is still related to the SS/PBCH candidate position index, since the SS/PBCH candidate position index perhaps should be derived from PBCH payload. It is true that the modulo operation will cancel the MSBs of SS/PBCH candidate position index, but to address “</w:t>
        </w:r>
        <w:r w:rsidR="009B2DBA">
          <w:rPr>
            <w:rFonts w:eastAsia="MS Mincho"/>
            <w:lang w:eastAsia="ja-JP"/>
          </w:rPr>
          <w:t xml:space="preserve">that </w:t>
        </w:r>
        <w:r w:rsidR="009B2DBA" w:rsidRPr="00AE1412">
          <w:t>UE</w:t>
        </w:r>
        <w:r w:rsidR="009B2DBA">
          <w:t>s can</w:t>
        </w:r>
        <w:r w:rsidR="009B2DBA" w:rsidRPr="00AE1412">
          <w:t xml:space="preserve"> </w:t>
        </w:r>
        <w:r w:rsidR="009B2DBA">
          <w:t>perform RRM measurements of neighbo</w:t>
        </w:r>
        <w:r w:rsidR="009B2DBA" w:rsidRPr="00AE1412">
          <w:t>r cells without need</w:t>
        </w:r>
        <w:r w:rsidR="009B2DBA">
          <w:t>ing</w:t>
        </w:r>
        <w:r w:rsidR="009B2DBA" w:rsidRPr="00AE1412">
          <w:t xml:space="preserve"> to read the PBCH of the measured cell</w:t>
        </w:r>
        <w:r w:rsidR="009B2DBA">
          <w:t xml:space="preserve">”, we may only face to how to derive QCL assumption from bits of PBCH-DMRS. </w:t>
        </w:r>
      </w:ins>
    </w:p>
    <w:p w:rsidR="00DD5ABB" w:rsidRDefault="00DD5ABB" w:rsidP="00A005AC">
      <w:pPr>
        <w:ind w:left="1205" w:firstLine="0"/>
      </w:pPr>
    </w:p>
    <w:p w:rsidR="00DD5ABB" w:rsidRDefault="0043052D">
      <w:r>
        <w:rPr>
          <w:b/>
          <w:u w:val="single"/>
        </w:rPr>
        <w:t>Neighbor cell measurements</w:t>
      </w:r>
      <w:r>
        <w:t>:</w:t>
      </w:r>
    </w:p>
    <w:p w:rsidR="00DD5ABB" w:rsidRDefault="0043052D">
      <w:pPr>
        <w:pStyle w:val="ListParagraph"/>
        <w:numPr>
          <w:ilvl w:val="0"/>
          <w:numId w:val="9"/>
        </w:numPr>
      </w:pPr>
      <w:r>
        <w:t>UEs can perform RRM measurements of neighbor cells without needing to read the PBCH of the measured cells</w:t>
      </w:r>
    </w:p>
    <w:p w:rsidR="00DD5ABB" w:rsidRDefault="0043052D">
      <w:pPr>
        <w:pStyle w:val="ListParagraph"/>
        <w:numPr>
          <w:ilvl w:val="1"/>
          <w:numId w:val="9"/>
        </w:numPr>
      </w:pPr>
      <w:r>
        <w:t>Support: Nokia, NSB, Sony, MotM, Lenovo, Samsung, LGE, NTT Docomo, Ericsson (One-time reading of neighbor cell PBCH is acceptable)</w:t>
      </w:r>
      <w:ins w:id="167" w:author="Zhao Yajun" w:date="2019-02-26T16:11:00Z">
        <w:r>
          <w:rPr>
            <w:rFonts w:hint="eastAsia"/>
          </w:rPr>
          <w:t>, ZTE</w:t>
        </w:r>
      </w:ins>
      <w:del w:id="168" w:author="David mazzarese" w:date="2019-02-26T12:09:00Z">
        <w:r w:rsidDel="0043052D">
          <w:delText xml:space="preserve"> </w:delText>
        </w:r>
      </w:del>
      <w:ins w:id="169" w:author="David mazzarese" w:date="2019-02-26T12:08:00Z">
        <w:r>
          <w:t>, Huawei, HiSilicon</w:t>
        </w:r>
      </w:ins>
      <w:ins w:id="170" w:author="80236386" w:date="2019-02-26T15:19:00Z">
        <w:r w:rsidR="000F2A70">
          <w:t>, OPPO</w:t>
        </w:r>
      </w:ins>
    </w:p>
    <w:p w:rsidR="00DD5ABB" w:rsidRDefault="0043052D">
      <w:pPr>
        <w:rPr>
          <w:b/>
          <w:u w:val="single"/>
        </w:rPr>
      </w:pPr>
      <w:r>
        <w:rPr>
          <w:b/>
          <w:u w:val="single"/>
        </w:rPr>
        <w:t>Miscellaneous:</w:t>
      </w:r>
    </w:p>
    <w:p w:rsidR="00DD5ABB" w:rsidRDefault="0043052D">
      <w:pPr>
        <w:pStyle w:val="ListParagraph"/>
        <w:numPr>
          <w:ilvl w:val="0"/>
          <w:numId w:val="11"/>
        </w:numPr>
      </w:pPr>
      <w:r>
        <w:t>Allow carriers without SSB transmissions: AT&amp;T</w:t>
      </w:r>
    </w:p>
    <w:p w:rsidR="00DD5ABB" w:rsidRDefault="0043052D">
      <w:pPr>
        <w:pStyle w:val="ListParagraph"/>
        <w:numPr>
          <w:ilvl w:val="0"/>
          <w:numId w:val="11"/>
        </w:numPr>
      </w:pPr>
      <w:r>
        <w:t>Second-chance DRS transmissions within DRS period: Qualcomm</w:t>
      </w:r>
      <w:ins w:id="171" w:author="80236386" w:date="2019-02-26T15:19:00Z">
        <w:r w:rsidR="000F2A70">
          <w:t>, OPPO</w:t>
        </w:r>
      </w:ins>
    </w:p>
    <w:p w:rsidR="00DD5ABB" w:rsidRDefault="0043052D">
      <w:pPr>
        <w:pStyle w:val="ListParagraph"/>
        <w:numPr>
          <w:ilvl w:val="0"/>
          <w:numId w:val="11"/>
        </w:numPr>
      </w:pPr>
      <w:r>
        <w:t>Coarser SSB raster for NR-U, e.g., 20 MHz: Intel</w:t>
      </w:r>
    </w:p>
    <w:p w:rsidR="00E97B04" w:rsidRDefault="00E97B04"/>
    <w:p w:rsidR="00DD5ABB" w:rsidRDefault="00E97B04">
      <w:r w:rsidRPr="00E97B04">
        <w:rPr>
          <w:b/>
          <w:highlight w:val="yellow"/>
        </w:rPr>
        <w:t>FL Note</w:t>
      </w:r>
      <w:r>
        <w:t xml:space="preserve">: Many of the above alternatives for timing and QCL determination have been summarized with examples in this spreadsheet accompanying this document. </w:t>
      </w:r>
    </w:p>
    <w:p w:rsidR="00E97B04" w:rsidRDefault="00E97B04"/>
    <w:p w:rsidR="00DD5ABB" w:rsidRDefault="0043052D">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rsidR="00DD5ABB" w:rsidRDefault="00DD5ABB">
      <w:pPr>
        <w:pStyle w:val="ListParagraph1"/>
        <w:adjustRightInd w:val="0"/>
        <w:snapToGrid w:val="0"/>
        <w:spacing w:after="0" w:line="240" w:lineRule="auto"/>
        <w:ind w:left="0" w:firstLineChars="0"/>
        <w:rPr>
          <w:szCs w:val="20"/>
        </w:rPr>
      </w:pPr>
    </w:p>
    <w:p w:rsidR="00DD5ABB" w:rsidRDefault="0043052D">
      <w:pPr>
        <w:pStyle w:val="ListParagraph"/>
        <w:numPr>
          <w:ilvl w:val="0"/>
          <w:numId w:val="10"/>
        </w:numPr>
        <w:spacing w:after="0" w:line="288" w:lineRule="auto"/>
        <w:contextualSpacing w:val="0"/>
        <w:rPr>
          <w:lang w:eastAsia="ja-JP"/>
        </w:rPr>
      </w:pPr>
      <w:r>
        <w:rPr>
          <w:lang w:eastAsia="ja-JP"/>
        </w:rPr>
        <w:t>The maximum DRS transmission window duration (and consequently serving cell DMTC) is not extended beyond NR SMTC of 5 ms</w:t>
      </w:r>
    </w:p>
    <w:p w:rsidR="00DD5ABB" w:rsidRDefault="0043052D">
      <w:pPr>
        <w:pStyle w:val="ListParagraph1"/>
        <w:numPr>
          <w:ilvl w:val="0"/>
          <w:numId w:val="10"/>
        </w:numPr>
        <w:adjustRightInd w:val="0"/>
        <w:snapToGrid w:val="0"/>
        <w:spacing w:after="0" w:line="240" w:lineRule="auto"/>
        <w:ind w:firstLineChars="0"/>
        <w:rPr>
          <w:szCs w:val="20"/>
        </w:rPr>
      </w:pPr>
      <w:r>
        <w:rPr>
          <w:szCs w:val="20"/>
        </w:rPr>
        <w:lastRenderedPageBreak/>
        <w:t>The maximum number of candidate SSB positions within DRS transmission window, Y, is selected as one of the following:</w:t>
      </w:r>
    </w:p>
    <w:p w:rsidR="00DD5ABB" w:rsidRDefault="0043052D">
      <w:pPr>
        <w:pStyle w:val="ListParagraph1"/>
        <w:numPr>
          <w:ilvl w:val="1"/>
          <w:numId w:val="10"/>
        </w:numPr>
        <w:adjustRightInd w:val="0"/>
        <w:snapToGrid w:val="0"/>
        <w:spacing w:after="0" w:line="240" w:lineRule="auto"/>
        <w:ind w:firstLineChars="0"/>
        <w:rPr>
          <w:szCs w:val="20"/>
        </w:rPr>
      </w:pPr>
      <w:r>
        <w:rPr>
          <w:szCs w:val="20"/>
        </w:rPr>
        <w:t>Opt1: Y = [10] for 15 kHz SCS, Y = [20] for 30 kHz SCS</w:t>
      </w:r>
    </w:p>
    <w:p w:rsidR="00DD5ABB" w:rsidRDefault="0043052D">
      <w:pPr>
        <w:pStyle w:val="ListParagraph1"/>
        <w:numPr>
          <w:ilvl w:val="1"/>
          <w:numId w:val="10"/>
        </w:numPr>
        <w:adjustRightInd w:val="0"/>
        <w:snapToGrid w:val="0"/>
        <w:spacing w:after="0" w:line="240" w:lineRule="auto"/>
        <w:ind w:firstLineChars="0"/>
        <w:rPr>
          <w:szCs w:val="20"/>
        </w:rPr>
      </w:pPr>
      <w:r>
        <w:rPr>
          <w:szCs w:val="20"/>
        </w:rPr>
        <w:t>Opt2: Y = 64 for 15/30 kHz SCS</w:t>
      </w:r>
    </w:p>
    <w:p w:rsidR="00DD5ABB" w:rsidRDefault="0043052D">
      <w:pPr>
        <w:pStyle w:val="ListParagraph1"/>
        <w:numPr>
          <w:ilvl w:val="1"/>
          <w:numId w:val="10"/>
        </w:numPr>
        <w:adjustRightInd w:val="0"/>
        <w:snapToGrid w:val="0"/>
        <w:spacing w:after="0" w:line="240" w:lineRule="auto"/>
        <w:ind w:firstLineChars="0"/>
        <w:rPr>
          <w:szCs w:val="20"/>
        </w:rPr>
      </w:pPr>
      <w:r>
        <w:rPr>
          <w:szCs w:val="20"/>
        </w:rPr>
        <w:t>FFS: Whether SSB position shift granularity for start of DRS after LBT succeeds is one slot or half-slot.</w:t>
      </w:r>
    </w:p>
    <w:p w:rsidR="00DD5ABB" w:rsidRDefault="0043052D">
      <w:pPr>
        <w:pStyle w:val="ListParagraph"/>
        <w:numPr>
          <w:ilvl w:val="0"/>
          <w:numId w:val="10"/>
        </w:numPr>
        <w:spacing w:after="0" w:line="288" w:lineRule="auto"/>
        <w:jc w:val="left"/>
        <w:rPr>
          <w:lang w:eastAsia="ja-JP"/>
        </w:rPr>
      </w:pPr>
      <w:r>
        <w:rPr>
          <w:lang w:eastAsia="ja-JP"/>
        </w:rPr>
        <w:t xml:space="preserve">Maximum number of actually transmitted SS/PBCH blocks within the DRS transmission window is selected as one of the following: </w:t>
      </w:r>
    </w:p>
    <w:p w:rsidR="00DD5ABB" w:rsidRDefault="0043052D">
      <w:pPr>
        <w:pStyle w:val="ListParagraph"/>
        <w:numPr>
          <w:ilvl w:val="1"/>
          <w:numId w:val="10"/>
        </w:numPr>
        <w:spacing w:after="0" w:line="288" w:lineRule="auto"/>
        <w:jc w:val="left"/>
        <w:rPr>
          <w:lang w:eastAsia="ja-JP"/>
        </w:rPr>
      </w:pPr>
      <w:r>
        <w:rPr>
          <w:lang w:eastAsia="ja-JP"/>
        </w:rPr>
        <w:t>Opt1: X = 2 for 15 kHz SSB SCS, X = 4 for 30 kHz SSB SCS</w:t>
      </w:r>
    </w:p>
    <w:p w:rsidR="00DD5ABB" w:rsidRDefault="0043052D">
      <w:pPr>
        <w:pStyle w:val="ListParagraph"/>
        <w:numPr>
          <w:ilvl w:val="1"/>
          <w:numId w:val="10"/>
        </w:numPr>
        <w:spacing w:after="0" w:line="288" w:lineRule="auto"/>
        <w:jc w:val="left"/>
        <w:rPr>
          <w:lang w:eastAsia="ja-JP"/>
        </w:rPr>
      </w:pPr>
      <w:r>
        <w:rPr>
          <w:lang w:eastAsia="ja-JP"/>
        </w:rPr>
        <w:t>Opt2: X = 8 for 15/30 kHz SCS</w:t>
      </w:r>
    </w:p>
    <w:p w:rsidR="00DD5ABB" w:rsidRDefault="0043052D">
      <w:pPr>
        <w:pStyle w:val="ListParagraph"/>
        <w:numPr>
          <w:ilvl w:val="2"/>
          <w:numId w:val="10"/>
        </w:numPr>
        <w:spacing w:after="0" w:line="288" w:lineRule="auto"/>
        <w:contextualSpacing w:val="0"/>
        <w:rPr>
          <w:lang w:eastAsia="ja-JP"/>
        </w:rPr>
      </w:pPr>
      <w:r>
        <w:rPr>
          <w:lang w:eastAsia="ja-JP"/>
        </w:rPr>
        <w:t>Duration of the transmitted DRS within the window is up to 1 ms when employing Cat-2 LBT</w:t>
      </w:r>
    </w:p>
    <w:p w:rsidR="00DD5ABB" w:rsidRDefault="00DD5ABB">
      <w:pPr>
        <w:adjustRightInd w:val="0"/>
        <w:snapToGrid w:val="0"/>
        <w:spacing w:after="0" w:line="240" w:lineRule="auto"/>
        <w:rPr>
          <w:b/>
          <w:szCs w:val="20"/>
          <w:u w:val="single"/>
        </w:rPr>
      </w:pPr>
    </w:p>
    <w:p w:rsidR="00DD5ABB" w:rsidRDefault="00DD5ABB">
      <w:pPr>
        <w:spacing w:after="0" w:line="288" w:lineRule="auto"/>
        <w:rPr>
          <w:rFonts w:eastAsia="MS Mincho"/>
          <w:lang w:eastAsia="ja-JP"/>
        </w:rPr>
      </w:pPr>
    </w:p>
    <w:p w:rsidR="00DD5ABB" w:rsidRDefault="0043052D">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rsidR="00DD5ABB" w:rsidRDefault="0043052D">
      <w:pPr>
        <w:pStyle w:val="ListParagraph"/>
        <w:numPr>
          <w:ilvl w:val="0"/>
          <w:numId w:val="10"/>
        </w:numPr>
      </w:pPr>
      <w:r>
        <w:t xml:space="preserve">UE determines serving cell timing from the detected SSB candidate position index </w:t>
      </w:r>
      <w:r w:rsidRPr="00F814CA">
        <w:rPr>
          <w:strike/>
        </w:rPr>
        <w:t>based on Rel-15 procedure</w:t>
      </w:r>
      <w:r>
        <w:t>, where the SSB candidate positions within the DRS transmission window are indexed from 0,…,Y-1.</w:t>
      </w:r>
    </w:p>
    <w:p w:rsidR="00DD5ABB" w:rsidRDefault="0043052D">
      <w:pPr>
        <w:pStyle w:val="ListParagraph"/>
        <w:numPr>
          <w:ilvl w:val="0"/>
          <w:numId w:val="10"/>
        </w:numPr>
        <w:adjustRightInd w:val="0"/>
        <w:snapToGrid w:val="0"/>
        <w:spacing w:after="0" w:line="240" w:lineRule="auto"/>
        <w:rPr>
          <w:b/>
          <w:szCs w:val="20"/>
          <w:u w:val="single"/>
        </w:rPr>
      </w:pPr>
      <w:r>
        <w:rPr>
          <w:szCs w:val="20"/>
        </w:rPr>
        <w:t>The mechanism to determine serving cell timing is selected from one of the following:</w:t>
      </w:r>
    </w:p>
    <w:p w:rsidR="00DD5ABB" w:rsidRDefault="0043052D">
      <w:pPr>
        <w:pStyle w:val="ListParagraph"/>
        <w:numPr>
          <w:ilvl w:val="1"/>
          <w:numId w:val="10"/>
        </w:numPr>
        <w:adjustRightInd w:val="0"/>
        <w:snapToGrid w:val="0"/>
        <w:spacing w:after="0" w:line="240" w:lineRule="auto"/>
        <w:rPr>
          <w:b/>
          <w:szCs w:val="20"/>
          <w:u w:val="single"/>
        </w:rPr>
      </w:pPr>
      <w:r>
        <w:t>Alt-1: The SS/PBCH block position index is detected using a combination of PBCH DMRS sequence and [2 or 3] bits in the PBCH payload</w:t>
      </w:r>
      <w:r w:rsidR="00F814CA">
        <w:t>, and potentially repurpose bits in MIB</w:t>
      </w:r>
    </w:p>
    <w:p w:rsidR="00DD5ABB" w:rsidRDefault="0043052D">
      <w:pPr>
        <w:pStyle w:val="ListParagraph"/>
        <w:numPr>
          <w:ilvl w:val="2"/>
          <w:numId w:val="10"/>
        </w:numPr>
        <w:adjustRightInd w:val="0"/>
        <w:snapToGrid w:val="0"/>
        <w:spacing w:after="0" w:line="240" w:lineRule="auto"/>
        <w:rPr>
          <w:b/>
          <w:szCs w:val="20"/>
          <w:u w:val="single"/>
        </w:rPr>
      </w:pPr>
      <w:r>
        <w:t>FFS: Inclusion of half-frame indicator</w:t>
      </w:r>
    </w:p>
    <w:p w:rsidR="00DD5ABB" w:rsidRDefault="0043052D">
      <w:pPr>
        <w:pStyle w:val="ListParagraph"/>
        <w:numPr>
          <w:ilvl w:val="1"/>
          <w:numId w:val="10"/>
        </w:numPr>
        <w:adjustRightInd w:val="0"/>
        <w:snapToGrid w:val="0"/>
        <w:spacing w:after="0" w:line="240" w:lineRule="auto"/>
        <w:rPr>
          <w:b/>
          <w:szCs w:val="20"/>
          <w:u w:val="single"/>
        </w:rPr>
      </w:pPr>
      <w:r>
        <w:t>Alt-2: The SS/PBCH block position index is detected using PBCH DMRS sequence only</w:t>
      </w:r>
    </w:p>
    <w:p w:rsidR="00DD5ABB" w:rsidRPr="00F814CA" w:rsidRDefault="0043052D">
      <w:pPr>
        <w:pStyle w:val="ListParagraph"/>
        <w:numPr>
          <w:ilvl w:val="2"/>
          <w:numId w:val="10"/>
        </w:numPr>
        <w:adjustRightInd w:val="0"/>
        <w:snapToGrid w:val="0"/>
        <w:spacing w:after="0" w:line="240" w:lineRule="auto"/>
        <w:rPr>
          <w:b/>
          <w:szCs w:val="20"/>
          <w:u w:val="single"/>
        </w:rPr>
      </w:pPr>
      <w:r>
        <w:t>FFS: If number of PBCH DMRS sequences is increased beyond 8</w:t>
      </w:r>
    </w:p>
    <w:p w:rsidR="00F814CA" w:rsidRDefault="00F814CA">
      <w:pPr>
        <w:pStyle w:val="ListParagraph"/>
        <w:numPr>
          <w:ilvl w:val="2"/>
          <w:numId w:val="10"/>
        </w:numPr>
        <w:adjustRightInd w:val="0"/>
        <w:snapToGrid w:val="0"/>
        <w:spacing w:after="0" w:line="240" w:lineRule="auto"/>
        <w:rPr>
          <w:b/>
          <w:szCs w:val="20"/>
          <w:u w:val="single"/>
        </w:rPr>
      </w:pPr>
      <w:r>
        <w:t>Note: Y is limited to 8 if number of DMRS sequences are not increased</w:t>
      </w:r>
    </w:p>
    <w:p w:rsidR="00DD5ABB" w:rsidRDefault="0043052D">
      <w:pPr>
        <w:pStyle w:val="ListParagraph"/>
        <w:numPr>
          <w:ilvl w:val="1"/>
          <w:numId w:val="10"/>
        </w:numPr>
      </w:pPr>
      <w:r>
        <w:t xml:space="preserve">Alt-3: Timing information is carried by PBCH payload (4 bits) only. </w:t>
      </w:r>
    </w:p>
    <w:p w:rsidR="00DD5ABB" w:rsidRDefault="0043052D">
      <w:pPr>
        <w:pStyle w:val="ListParagraph"/>
        <w:numPr>
          <w:ilvl w:val="2"/>
          <w:numId w:val="10"/>
        </w:numPr>
      </w:pPr>
      <w:r>
        <w:t>FFS: additional slot-level shift information in SIB1.</w:t>
      </w:r>
    </w:p>
    <w:p w:rsidR="00DD5ABB" w:rsidRDefault="0043052D">
      <w:pPr>
        <w:pStyle w:val="ListParagraph"/>
        <w:numPr>
          <w:ilvl w:val="1"/>
          <w:numId w:val="10"/>
        </w:numPr>
      </w:pPr>
      <w:r>
        <w:t>Alt-4: Frame timing is obtained with the combination of PBCH DMRS sequence and SSS. SS/PBCH block position index is derived with the combination of PBCH DMRS sequence and SSS.</w:t>
      </w:r>
    </w:p>
    <w:p w:rsidR="00E86206" w:rsidRDefault="00E86206" w:rsidP="00E86206">
      <w:r>
        <w:rPr>
          <w:rFonts w:hint="eastAsia"/>
          <w:b/>
          <w:szCs w:val="20"/>
          <w:highlight w:val="yellow"/>
          <w:u w:val="single"/>
        </w:rPr>
        <w:t>Proposal:</w:t>
      </w:r>
    </w:p>
    <w:p w:rsidR="00E97B04" w:rsidRDefault="00E97B04" w:rsidP="00E97B04">
      <w:pPr>
        <w:pStyle w:val="ListParagraph"/>
        <w:numPr>
          <w:ilvl w:val="0"/>
          <w:numId w:val="10"/>
        </w:numPr>
      </w:pPr>
      <w:r>
        <w:t xml:space="preserve">Guidelines for selection of one of the above alternatives </w:t>
      </w:r>
      <w:r w:rsidR="00E86206">
        <w:t xml:space="preserve">for cell timing determination </w:t>
      </w:r>
      <w:bookmarkStart w:id="172" w:name="_GoBack"/>
      <w:bookmarkEnd w:id="172"/>
      <w:r>
        <w:t>are as follows:</w:t>
      </w:r>
    </w:p>
    <w:p w:rsidR="00E97B04" w:rsidRDefault="00E97B04" w:rsidP="00E97B04">
      <w:pPr>
        <w:pStyle w:val="ListParagraph"/>
        <w:numPr>
          <w:ilvl w:val="1"/>
          <w:numId w:val="10"/>
        </w:numPr>
      </w:pPr>
      <w:r>
        <w:t xml:space="preserve">The design of SSB transmission in NR-U needs to comply following Rel-15 NR principles. </w:t>
      </w:r>
    </w:p>
    <w:p w:rsidR="00E97B04" w:rsidRDefault="00E97B04" w:rsidP="00E97B04">
      <w:pPr>
        <w:pStyle w:val="ListParagraph"/>
        <w:numPr>
          <w:ilvl w:val="1"/>
          <w:numId w:val="10"/>
        </w:numPr>
      </w:pPr>
      <w:r>
        <w:t>Within a PBCH TTI (i.e., 80ms), same MIB contents (except for SFN) are carried in every SSB.</w:t>
      </w:r>
    </w:p>
    <w:p w:rsidR="00E97B04" w:rsidRDefault="00E97B04" w:rsidP="00E97B04">
      <w:pPr>
        <w:pStyle w:val="ListParagraph"/>
        <w:numPr>
          <w:ilvl w:val="1"/>
          <w:numId w:val="10"/>
        </w:numPr>
      </w:pPr>
      <w:r>
        <w:t xml:space="preserve">UE is not required to decode PBCH of every neighbor cell for RRM measurement </w:t>
      </w:r>
    </w:p>
    <w:p w:rsidR="00E97B04" w:rsidRDefault="00E97B04" w:rsidP="00E97B04">
      <w:pPr>
        <w:pStyle w:val="ListParagraph"/>
        <w:numPr>
          <w:ilvl w:val="0"/>
          <w:numId w:val="10"/>
        </w:numPr>
      </w:pPr>
      <w:r>
        <w:t xml:space="preserve">Following design targets can be considered for the design of SSB transmission in NR-U. </w:t>
      </w:r>
    </w:p>
    <w:p w:rsidR="00E97B04" w:rsidRDefault="00E97B04" w:rsidP="00E97B04">
      <w:pPr>
        <w:pStyle w:val="ListParagraph"/>
        <w:numPr>
          <w:ilvl w:val="1"/>
          <w:numId w:val="10"/>
        </w:numPr>
      </w:pPr>
      <w:r>
        <w:t>No (or minimum) change of PBCH DMRS sequence design from Rel-15 NR</w:t>
      </w:r>
    </w:p>
    <w:p w:rsidR="00E97B04" w:rsidRDefault="00E97B04" w:rsidP="00E97B04">
      <w:pPr>
        <w:pStyle w:val="ListParagraph"/>
        <w:numPr>
          <w:ilvl w:val="1"/>
          <w:numId w:val="10"/>
        </w:numPr>
      </w:pPr>
      <w:r>
        <w:t>Full flexibility on number of actual transmitted SSBs within a DRS burst i.e., from 1 to X</w:t>
      </w:r>
    </w:p>
    <w:p w:rsidR="00E97B04" w:rsidRDefault="00E97B04" w:rsidP="00E97B04">
      <w:pPr>
        <w:pStyle w:val="ListParagraph"/>
        <w:numPr>
          <w:ilvl w:val="1"/>
          <w:numId w:val="10"/>
        </w:numPr>
      </w:pPr>
      <w:r>
        <w:t>Full flexibility on starting position of DRS burst within a DRS transmission window i.e., from candidate position #0 to #Y-1</w:t>
      </w:r>
    </w:p>
    <w:p w:rsidR="00E97B04" w:rsidRDefault="00E97B04" w:rsidP="00E97B04">
      <w:pPr>
        <w:pStyle w:val="ListParagraph"/>
        <w:numPr>
          <w:ilvl w:val="1"/>
          <w:numId w:val="10"/>
        </w:numPr>
      </w:pPr>
      <w:r>
        <w:t>Support transmitting one SSB per slot or two SSBs per slot using the two SSB positions</w:t>
      </w:r>
    </w:p>
    <w:p w:rsidR="00E97B04" w:rsidRDefault="00E97B04" w:rsidP="00E97B04">
      <w:pPr>
        <w:pStyle w:val="ListParagraph"/>
        <w:numPr>
          <w:ilvl w:val="1"/>
          <w:numId w:val="10"/>
        </w:numPr>
      </w:pPr>
      <w:r>
        <w:t>Support asynchronous neighbor cell measurement</w:t>
      </w:r>
    </w:p>
    <w:p w:rsidR="00E97B04" w:rsidRDefault="00E97B04" w:rsidP="00E97B04">
      <w:pPr>
        <w:pStyle w:val="ListParagraph"/>
        <w:numPr>
          <w:ilvl w:val="1"/>
          <w:numId w:val="10"/>
        </w:numPr>
      </w:pPr>
      <w:r>
        <w:t>Same (or less number of) PBCH DMRS sequence used for QCLed SSBs across DRS bursts</w:t>
      </w:r>
    </w:p>
    <w:p w:rsidR="00E86206" w:rsidRPr="00E86206" w:rsidRDefault="00E97B04" w:rsidP="00E86206">
      <w:pPr>
        <w:pStyle w:val="ListParagraph"/>
        <w:numPr>
          <w:ilvl w:val="1"/>
          <w:numId w:val="10"/>
        </w:numPr>
        <w:spacing w:before="100" w:beforeAutospacing="1" w:after="100" w:afterAutospacing="1" w:line="240" w:lineRule="auto"/>
        <w:jc w:val="left"/>
        <w:rPr>
          <w:rFonts w:eastAsia="Times New Roman"/>
          <w:szCs w:val="24"/>
        </w:rPr>
      </w:pPr>
      <w:r>
        <w:t>PBCH bits for timing related information as common as possible within a DRS burst to facilitate PBCH soft-combining within the burst</w:t>
      </w:r>
    </w:p>
    <w:p w:rsidR="00E86206" w:rsidRPr="00E86206" w:rsidRDefault="00E86206" w:rsidP="00C94FE2">
      <w:pPr>
        <w:pStyle w:val="ListParagraph"/>
        <w:numPr>
          <w:ilvl w:val="0"/>
          <w:numId w:val="10"/>
        </w:numPr>
        <w:spacing w:before="100" w:beforeAutospacing="1" w:after="100" w:afterAutospacing="1" w:line="240" w:lineRule="auto"/>
        <w:jc w:val="left"/>
        <w:rPr>
          <w:rFonts w:eastAsia="Times New Roman"/>
          <w:szCs w:val="24"/>
        </w:rPr>
      </w:pPr>
      <w:r w:rsidRPr="00E86206">
        <w:rPr>
          <w:rFonts w:eastAsia="Times New Roman" w:hint="eastAsia"/>
        </w:rPr>
        <w:t>Companies are encouraged to bring their proposed design of SSB transmission in NR-U with following information</w:t>
      </w:r>
    </w:p>
    <w:p w:rsidR="00E86206" w:rsidRPr="00E86206" w:rsidRDefault="00E86206" w:rsidP="00E86206">
      <w:pPr>
        <w:numPr>
          <w:ilvl w:val="1"/>
          <w:numId w:val="10"/>
        </w:numPr>
        <w:spacing w:before="100" w:beforeAutospacing="1" w:after="100" w:afterAutospacing="1" w:line="240" w:lineRule="auto"/>
        <w:jc w:val="left"/>
        <w:rPr>
          <w:rFonts w:eastAsia="Times New Roman" w:hint="eastAsia"/>
        </w:rPr>
      </w:pPr>
      <w:r w:rsidRPr="00E86206">
        <w:rPr>
          <w:rFonts w:eastAsia="Times New Roman" w:hint="eastAsia"/>
        </w:rPr>
        <w:t>Whether/how to achieve each of above design targets</w:t>
      </w:r>
    </w:p>
    <w:p w:rsidR="00E86206" w:rsidRPr="00E86206" w:rsidRDefault="00E86206" w:rsidP="00E86206">
      <w:pPr>
        <w:numPr>
          <w:ilvl w:val="1"/>
          <w:numId w:val="10"/>
        </w:numPr>
        <w:spacing w:before="100" w:beforeAutospacing="1" w:after="100" w:afterAutospacing="1" w:line="240" w:lineRule="auto"/>
        <w:jc w:val="left"/>
        <w:rPr>
          <w:rFonts w:eastAsia="Times New Roman" w:hint="eastAsia"/>
        </w:rPr>
      </w:pPr>
      <w:r w:rsidRPr="00E86206">
        <w:rPr>
          <w:rFonts w:eastAsia="Times New Roman" w:hint="eastAsia"/>
        </w:rPr>
        <w:t xml:space="preserve">How to carry information necessary for frame timing determination (e.g., how many bits in PBCH payload is used) </w:t>
      </w:r>
    </w:p>
    <w:p w:rsidR="00DD5ABB" w:rsidRDefault="00DD5ABB">
      <w:pPr>
        <w:spacing w:after="0" w:line="288" w:lineRule="auto"/>
        <w:rPr>
          <w:rFonts w:eastAsia="MS Mincho"/>
          <w:lang w:eastAsia="ja-JP"/>
        </w:rPr>
      </w:pPr>
    </w:p>
    <w:p w:rsidR="00F814CA" w:rsidRDefault="00F814CA">
      <w:pPr>
        <w:spacing w:after="0" w:line="288" w:lineRule="auto"/>
        <w:rPr>
          <w:rFonts w:eastAsia="MS Mincho"/>
          <w:lang w:eastAsia="ja-JP"/>
        </w:rPr>
      </w:pPr>
    </w:p>
    <w:p w:rsidR="00F814CA" w:rsidRDefault="00F814CA">
      <w:pPr>
        <w:spacing w:after="0" w:line="288" w:lineRule="auto"/>
        <w:rPr>
          <w:rFonts w:eastAsia="MS Mincho"/>
          <w:lang w:eastAsia="ja-JP"/>
        </w:rPr>
      </w:pPr>
    </w:p>
    <w:p w:rsidR="00DD5ABB" w:rsidRDefault="00DD5ABB">
      <w:pPr>
        <w:spacing w:after="0" w:line="288" w:lineRule="auto"/>
        <w:rPr>
          <w:rFonts w:eastAsia="MS Mincho"/>
          <w:lang w:eastAsia="ja-JP"/>
        </w:rPr>
      </w:pPr>
    </w:p>
    <w:p w:rsidR="00DD5ABB" w:rsidRDefault="0043052D">
      <w:pPr>
        <w:adjustRightInd w:val="0"/>
        <w:snapToGrid w:val="0"/>
        <w:spacing w:after="0" w:line="240" w:lineRule="auto"/>
        <w:ind w:left="0" w:firstLine="0"/>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DD5ABB" w:rsidRDefault="0043052D">
      <w:pPr>
        <w:pStyle w:val="ListParagraph"/>
        <w:numPr>
          <w:ilvl w:val="0"/>
          <w:numId w:val="10"/>
        </w:numPr>
        <w:spacing w:after="0" w:line="288" w:lineRule="auto"/>
        <w:rPr>
          <w:strike/>
          <w:lang w:eastAsia="ja-JP"/>
        </w:rPr>
      </w:pPr>
      <w:r>
        <w:rPr>
          <w:lang w:eastAsia="ja-JP"/>
        </w:rPr>
        <w:t>Determination of QCL relation between SS/PBCH blocks is to be discussed further based on the following:</w:t>
      </w:r>
    </w:p>
    <w:p w:rsidR="00DD5ABB" w:rsidRDefault="0043052D">
      <w:pPr>
        <w:pStyle w:val="ListParagraph"/>
        <w:numPr>
          <w:ilvl w:val="1"/>
          <w:numId w:val="10"/>
        </w:numPr>
        <w:spacing w:after="0" w:line="288" w:lineRule="auto"/>
        <w:rPr>
          <w:lang w:eastAsia="ja-JP"/>
        </w:rPr>
      </w:pPr>
      <w:r>
        <w:rPr>
          <w:lang w:eastAsia="ja-JP"/>
        </w:rPr>
        <w:t>Alt-1: UE may assume a QCL relation between SS/PBCH blocks detected with the same PBCH DMRS sequences across different DRS transmission windows</w:t>
      </w:r>
    </w:p>
    <w:p w:rsidR="00DD5ABB" w:rsidRDefault="0043052D">
      <w:pPr>
        <w:pStyle w:val="ListParagraph"/>
        <w:numPr>
          <w:ilvl w:val="1"/>
          <w:numId w:val="10"/>
        </w:numPr>
        <w:spacing w:after="0" w:line="288" w:lineRule="auto"/>
        <w:rPr>
          <w:lang w:eastAsia="ja-JP"/>
        </w:rPr>
      </w:pPr>
      <w:r>
        <w:rPr>
          <w:lang w:eastAsia="ja-JP"/>
        </w:rPr>
        <w:t>Alt-2: UE may assume a QCL relation between SS/PBCH blocks which are detected across DRS transmission windows and have the same value of modulo(SS/PBCH candidate position index, N), where N is the number of non-QCL SSBs, N ≤ X</w:t>
      </w:r>
    </w:p>
    <w:p w:rsidR="00DD5ABB" w:rsidRDefault="0043052D">
      <w:pPr>
        <w:pStyle w:val="ListParagraph"/>
        <w:numPr>
          <w:ilvl w:val="2"/>
          <w:numId w:val="10"/>
        </w:numPr>
        <w:spacing w:after="0" w:line="288" w:lineRule="auto"/>
        <w:rPr>
          <w:lang w:eastAsia="ja-JP"/>
        </w:rPr>
      </w:pPr>
      <w:r>
        <w:rPr>
          <w:lang w:eastAsia="ja-JP"/>
        </w:rPr>
        <w:t>FFS: How to indicate or determine N</w:t>
      </w:r>
    </w:p>
    <w:p w:rsidR="00DD5ABB" w:rsidRDefault="0043052D">
      <w:pPr>
        <w:pStyle w:val="ListParagraph"/>
        <w:numPr>
          <w:ilvl w:val="1"/>
          <w:numId w:val="10"/>
        </w:numPr>
        <w:spacing w:after="0" w:line="288" w:lineRule="auto"/>
        <w:rPr>
          <w:ins w:id="173" w:author="Gen Li" w:date="2019-02-26T22:13:00Z"/>
          <w:lang w:eastAsia="ja-JP"/>
        </w:rPr>
      </w:pPr>
      <w:ins w:id="174" w:author="김선욱/선임연구원/차세대표준(연)ACS팀(seonwook.kim@lge.com)" w:date="2019-02-25T16:08:00Z">
        <w:r>
          <w:rPr>
            <w:lang w:eastAsia="ja-JP"/>
          </w:rPr>
          <w:t>Alt-3: UE may assume a QCL relation between SS/PBCH blocks which are detected across DRS transmission windows and have the same value of modulo(SS/PBCH candidate position index, X)</w:t>
        </w:r>
      </w:ins>
    </w:p>
    <w:p w:rsidR="0071798E" w:rsidRDefault="0071798E" w:rsidP="0071798E">
      <w:pPr>
        <w:pStyle w:val="ListParagraph"/>
        <w:numPr>
          <w:ilvl w:val="1"/>
          <w:numId w:val="10"/>
        </w:numPr>
        <w:spacing w:after="0" w:line="288" w:lineRule="auto"/>
        <w:rPr>
          <w:ins w:id="175" w:author="Gen Li" w:date="2019-02-26T22:13:00Z"/>
          <w:lang w:eastAsia="ja-JP"/>
        </w:rPr>
      </w:pPr>
      <w:ins w:id="176" w:author="Gen Li" w:date="2019-02-26T22:13:00Z">
        <w:r>
          <w:rPr>
            <w:lang w:eastAsia="ja-JP"/>
          </w:rPr>
          <w:t xml:space="preserve">Alt-4: </w:t>
        </w:r>
      </w:ins>
      <w:ins w:id="177" w:author="Gen Li" w:date="2019-02-26T22:14:00Z">
        <w:r>
          <w:rPr>
            <w:lang w:eastAsia="ja-JP"/>
          </w:rPr>
          <w:t>UE may assume a QCL relation between SS/PBCH blocks which are detected across DRS transmission windows and have the same value of modulo(SS/PBCH candidate position index*number of configured Type0 PDCCH in one slot/2, N), where N is the number of non-QCL SSBs, N ≤ X</w:t>
        </w:r>
      </w:ins>
    </w:p>
    <w:p w:rsidR="0071798E" w:rsidRDefault="0071798E" w:rsidP="0071798E">
      <w:pPr>
        <w:pStyle w:val="ListParagraph"/>
        <w:numPr>
          <w:ilvl w:val="2"/>
          <w:numId w:val="10"/>
        </w:numPr>
        <w:spacing w:after="0" w:line="288" w:lineRule="auto"/>
        <w:rPr>
          <w:lang w:eastAsia="ja-JP"/>
        </w:rPr>
      </w:pPr>
      <w:ins w:id="178" w:author="Gen Li" w:date="2019-02-26T22:13:00Z">
        <w:r>
          <w:rPr>
            <w:lang w:eastAsia="ja-JP"/>
          </w:rPr>
          <w:t>FFS: How to indicate or determine N</w:t>
        </w:r>
      </w:ins>
    </w:p>
    <w:p w:rsidR="00316C3E" w:rsidRDefault="00316C3E" w:rsidP="00316C3E">
      <w:pPr>
        <w:spacing w:after="0" w:line="288" w:lineRule="auto"/>
        <w:rPr>
          <w:lang w:eastAsia="ja-JP"/>
        </w:rPr>
      </w:pPr>
    </w:p>
    <w:p w:rsidR="00316C3E" w:rsidRDefault="00316C3E" w:rsidP="00316C3E">
      <w:pPr>
        <w:spacing w:after="0" w:line="288" w:lineRule="auto"/>
        <w:rPr>
          <w:lang w:eastAsia="ja-JP"/>
        </w:rPr>
      </w:pPr>
    </w:p>
    <w:p w:rsidR="00316C3E" w:rsidRDefault="00316C3E" w:rsidP="00316C3E">
      <w:pPr>
        <w:spacing w:after="0" w:line="288" w:lineRule="auto"/>
        <w:rPr>
          <w:lang w:eastAsia="ja-JP"/>
        </w:rPr>
      </w:pPr>
    </w:p>
    <w:p w:rsidR="00316C3E" w:rsidRDefault="00316C3E" w:rsidP="00316C3E">
      <w:pPr>
        <w:spacing w:after="0" w:line="288" w:lineRule="auto"/>
        <w:rPr>
          <w:lang w:eastAsia="ja-JP"/>
        </w:rPr>
      </w:pPr>
    </w:p>
    <w:p w:rsidR="00316C3E" w:rsidRDefault="00316C3E" w:rsidP="00316C3E">
      <w:pPr>
        <w:spacing w:after="0" w:line="288" w:lineRule="auto"/>
        <w:rPr>
          <w:lang w:eastAsia="ja-JP"/>
        </w:rPr>
      </w:pPr>
    </w:p>
    <w:p w:rsidR="00316C3E" w:rsidRDefault="00316C3E" w:rsidP="00316C3E">
      <w:pPr>
        <w:spacing w:after="0" w:line="288" w:lineRule="auto"/>
        <w:rPr>
          <w:lang w:eastAsia="ja-JP"/>
        </w:rPr>
      </w:pPr>
    </w:p>
    <w:p w:rsidR="00316C3E" w:rsidRDefault="00192BA2" w:rsidP="00316C3E">
      <w:pPr>
        <w:spacing w:after="0" w:line="288" w:lineRule="auto"/>
        <w:rPr>
          <w:lang w:eastAsia="ja-JP"/>
        </w:rPr>
      </w:pPr>
      <w:r w:rsidRPr="00192BA2">
        <w:rPr>
          <w:b/>
          <w:highlight w:val="yellow"/>
          <w:lang w:eastAsia="ja-JP"/>
        </w:rPr>
        <w:t>Offline consensus</w:t>
      </w:r>
      <w:r w:rsidR="00316C3E">
        <w:rPr>
          <w:lang w:eastAsia="ja-JP"/>
        </w:rPr>
        <w:t>:</w:t>
      </w:r>
    </w:p>
    <w:p w:rsidR="00316C3E" w:rsidRDefault="00316C3E" w:rsidP="00316C3E">
      <w:pPr>
        <w:pStyle w:val="ListParagraph"/>
        <w:numPr>
          <w:ilvl w:val="0"/>
          <w:numId w:val="21"/>
        </w:numPr>
        <w:spacing w:after="0" w:line="288" w:lineRule="auto"/>
        <w:rPr>
          <w:lang w:eastAsia="ja-JP"/>
        </w:rPr>
      </w:pPr>
      <w:r>
        <w:rPr>
          <w:lang w:eastAsia="ja-JP"/>
        </w:rPr>
        <w:t>For a given cell, UE may assume SS/PBCH blocks in the same candidate position within the DRS transmission window are QCL across DRS transmission windows</w:t>
      </w:r>
    </w:p>
    <w:p w:rsidR="00203B67" w:rsidRDefault="00203B67" w:rsidP="00203B67">
      <w:pPr>
        <w:pStyle w:val="ListParagraph"/>
        <w:numPr>
          <w:ilvl w:val="1"/>
          <w:numId w:val="21"/>
        </w:numPr>
        <w:spacing w:after="0" w:line="288" w:lineRule="auto"/>
        <w:rPr>
          <w:lang w:eastAsia="ja-JP"/>
        </w:rPr>
      </w:pPr>
      <w:r>
        <w:rPr>
          <w:lang w:eastAsia="ja-JP"/>
        </w:rPr>
        <w:t>Alt1: The PBCH DMRS sequence index is also the same</w:t>
      </w:r>
    </w:p>
    <w:p w:rsidR="00203B67" w:rsidRDefault="00203B67" w:rsidP="00203B67">
      <w:pPr>
        <w:pStyle w:val="ListParagraph"/>
        <w:numPr>
          <w:ilvl w:val="1"/>
          <w:numId w:val="21"/>
        </w:numPr>
        <w:spacing w:after="0" w:line="288" w:lineRule="auto"/>
        <w:rPr>
          <w:lang w:eastAsia="ja-JP"/>
        </w:rPr>
      </w:pPr>
      <w:r>
        <w:rPr>
          <w:lang w:eastAsia="ja-JP"/>
        </w:rPr>
        <w:t>Alt2: The PBCH DMRS sequence index may be different</w:t>
      </w:r>
    </w:p>
    <w:p w:rsidR="00316C3E" w:rsidRDefault="00316C3E" w:rsidP="00316C3E">
      <w:pPr>
        <w:pStyle w:val="ListParagraph"/>
        <w:numPr>
          <w:ilvl w:val="0"/>
          <w:numId w:val="21"/>
        </w:numPr>
        <w:spacing w:after="0" w:line="288" w:lineRule="auto"/>
        <w:rPr>
          <w:ins w:id="179" w:author="Gen Li" w:date="2019-02-26T22:13:00Z"/>
          <w:lang w:eastAsia="ja-JP"/>
        </w:rPr>
      </w:pPr>
      <w:r>
        <w:rPr>
          <w:lang w:eastAsia="ja-JP"/>
        </w:rPr>
        <w:t>FFS: QCL assumption for SSBs in different candidate positions within a DRS transmission window and across DRS transmission windows</w:t>
      </w:r>
    </w:p>
    <w:p w:rsidR="0071798E" w:rsidRPr="0071798E" w:rsidRDefault="0071798E" w:rsidP="0071798E">
      <w:pPr>
        <w:spacing w:after="0" w:line="288" w:lineRule="auto"/>
        <w:rPr>
          <w:ins w:id="180" w:author="김선욱/선임연구원/차세대표준(연)ACS팀(seonwook.kim@lge.com)" w:date="2019-02-25T16:08:00Z"/>
          <w:rFonts w:eastAsia="MS Mincho"/>
          <w:lang w:eastAsia="ja-JP"/>
        </w:rPr>
      </w:pPr>
    </w:p>
    <w:p w:rsidR="00DD5ABB" w:rsidRDefault="00DD5ABB" w:rsidP="0071798E">
      <w:pPr>
        <w:ind w:left="0" w:firstLine="0"/>
      </w:pPr>
    </w:p>
    <w:p w:rsidR="00DD5ABB" w:rsidRDefault="0043052D">
      <w:pPr>
        <w:pStyle w:val="Heading2"/>
        <w:rPr>
          <w:sz w:val="22"/>
          <w:lang w:val="en-US"/>
        </w:rPr>
      </w:pPr>
      <w:r>
        <w:rPr>
          <w:sz w:val="22"/>
          <w:lang w:val="en-US"/>
        </w:rPr>
        <w:t xml:space="preserve">Impact of LBT on SS/PBCH Block positions </w:t>
      </w:r>
    </w:p>
    <w:p w:rsidR="00DD5ABB" w:rsidRDefault="00DD5ABB">
      <w:pPr>
        <w:pStyle w:val="ListParagraph1"/>
        <w:adjustRightInd w:val="0"/>
        <w:snapToGrid w:val="0"/>
        <w:spacing w:after="0" w:line="240" w:lineRule="auto"/>
        <w:ind w:firstLineChars="0"/>
        <w:rPr>
          <w:szCs w:val="20"/>
        </w:rPr>
      </w:pPr>
    </w:p>
    <w:p w:rsidR="00DD5ABB" w:rsidRDefault="0043052D">
      <w:pPr>
        <w:pStyle w:val="ListParagraph1"/>
        <w:adjustRightInd w:val="0"/>
        <w:snapToGrid w:val="0"/>
        <w:spacing w:after="0" w:line="240" w:lineRule="auto"/>
        <w:ind w:left="0" w:firstLineChars="0"/>
        <w:rPr>
          <w:szCs w:val="20"/>
        </w:rPr>
      </w:pPr>
      <w:r>
        <w:rPr>
          <w:szCs w:val="20"/>
        </w:rPr>
        <w:t xml:space="preserve">Company support on the alternatives identified during the SI for SSB transmissions after LBT success are as follows: </w:t>
      </w:r>
    </w:p>
    <w:p w:rsidR="00DD5ABB" w:rsidRDefault="00DD5ABB">
      <w:pPr>
        <w:pStyle w:val="ListParagraph1"/>
        <w:adjustRightInd w:val="0"/>
        <w:snapToGrid w:val="0"/>
        <w:spacing w:after="0" w:line="240" w:lineRule="auto"/>
        <w:ind w:left="0" w:firstLineChars="0"/>
        <w:rPr>
          <w:szCs w:val="20"/>
        </w:rPr>
      </w:pPr>
    </w:p>
    <w:p w:rsidR="00DD5ABB" w:rsidRDefault="0043052D">
      <w:pPr>
        <w:adjustRightInd w:val="0"/>
        <w:snapToGrid w:val="0"/>
        <w:spacing w:after="0" w:line="240" w:lineRule="auto"/>
        <w:ind w:left="0" w:firstLine="0"/>
        <w:rPr>
          <w:b/>
          <w:szCs w:val="20"/>
          <w:u w:val="single"/>
        </w:rPr>
      </w:pPr>
      <w:r>
        <w:rPr>
          <w:b/>
          <w:szCs w:val="20"/>
          <w:u w:val="single"/>
        </w:rPr>
        <w:t>Alternatives:</w:t>
      </w:r>
    </w:p>
    <w:p w:rsidR="00DD5ABB" w:rsidRDefault="0043052D">
      <w:pPr>
        <w:pStyle w:val="ListParagraph1"/>
        <w:numPr>
          <w:ilvl w:val="0"/>
          <w:numId w:val="12"/>
        </w:numPr>
        <w:adjustRightInd w:val="0"/>
        <w:snapToGrid w:val="0"/>
        <w:spacing w:after="0" w:line="240" w:lineRule="auto"/>
        <w:ind w:firstLineChars="0"/>
        <w:rPr>
          <w:szCs w:val="20"/>
        </w:rPr>
      </w:pPr>
      <w:r>
        <w:rPr>
          <w:szCs w:val="20"/>
        </w:rPr>
        <w:t xml:space="preserve">Alt-1: Shift SSB(s) in time to the next transmission instance </w:t>
      </w:r>
    </w:p>
    <w:p w:rsidR="00DD5ABB" w:rsidRDefault="0043052D">
      <w:pPr>
        <w:pStyle w:val="ListParagraph1"/>
        <w:numPr>
          <w:ilvl w:val="1"/>
          <w:numId w:val="12"/>
        </w:numPr>
        <w:adjustRightInd w:val="0"/>
        <w:snapToGrid w:val="0"/>
        <w:spacing w:after="0" w:line="240" w:lineRule="auto"/>
        <w:ind w:firstLineChars="0"/>
        <w:rPr>
          <w:szCs w:val="20"/>
        </w:rPr>
      </w:pPr>
      <w:r>
        <w:rPr>
          <w:szCs w:val="20"/>
        </w:rPr>
        <w:t xml:space="preserve">Support: LGE, Spreadtrum (with code-point redesign), CATT, ITL, Sony, MotM, Lenovo  </w:t>
      </w:r>
    </w:p>
    <w:p w:rsidR="00DD5ABB" w:rsidRDefault="0043052D">
      <w:pPr>
        <w:pStyle w:val="ListParagraph1"/>
        <w:numPr>
          <w:ilvl w:val="0"/>
          <w:numId w:val="12"/>
        </w:numPr>
        <w:adjustRightInd w:val="0"/>
        <w:snapToGrid w:val="0"/>
        <w:spacing w:after="0" w:line="240" w:lineRule="auto"/>
        <w:ind w:firstLineChars="0"/>
        <w:rPr>
          <w:szCs w:val="20"/>
        </w:rPr>
      </w:pPr>
      <w:r>
        <w:rPr>
          <w:szCs w:val="20"/>
        </w:rPr>
        <w:t>Alt-2: Cyclically wrap the SSBs dropped due to LBT failure around to the end of the burst set transmission</w:t>
      </w:r>
    </w:p>
    <w:p w:rsidR="00DD5ABB" w:rsidRDefault="0043052D">
      <w:pPr>
        <w:pStyle w:val="ListParagraph1"/>
        <w:numPr>
          <w:ilvl w:val="1"/>
          <w:numId w:val="12"/>
        </w:numPr>
        <w:adjustRightInd w:val="0"/>
        <w:snapToGrid w:val="0"/>
        <w:spacing w:after="0" w:line="240" w:lineRule="auto"/>
        <w:ind w:firstLineChars="0"/>
        <w:rPr>
          <w:szCs w:val="20"/>
        </w:rPr>
      </w:pPr>
      <w:r>
        <w:rPr>
          <w:szCs w:val="20"/>
        </w:rPr>
        <w:t xml:space="preserve">Support: Samsung, Qualcomm, Nokia, NSB, Charter Communications, LGE, ZTE, Sanechips, Fujitsu, Huawei, HiSi, Spreadtrum (with code-point redesign), IDT, CATT, KT, </w:t>
      </w:r>
      <w:ins w:id="181" w:author="80236386" w:date="2019-02-26T15:20:00Z">
        <w:r w:rsidR="000F2A70">
          <w:rPr>
            <w:szCs w:val="20"/>
          </w:rPr>
          <w:t>OPPO</w:t>
        </w:r>
      </w:ins>
      <w:del w:id="182" w:author="80236386" w:date="2019-02-26T15:20:00Z">
        <w:r w:rsidDel="000F2A70">
          <w:rPr>
            <w:szCs w:val="20"/>
          </w:rPr>
          <w:delText>Oppo</w:delText>
        </w:r>
      </w:del>
      <w:r>
        <w:rPr>
          <w:szCs w:val="20"/>
        </w:rPr>
        <w:t>, vivo, NTT Docomo, WILUS</w:t>
      </w:r>
      <w:ins w:id="183" w:author="sharp" w:date="2019-02-25T20:05:00Z">
        <w:r>
          <w:rPr>
            <w:szCs w:val="20"/>
          </w:rPr>
          <w:t>, Sharp</w:t>
        </w:r>
      </w:ins>
      <w:r>
        <w:rPr>
          <w:szCs w:val="20"/>
        </w:rPr>
        <w:t xml:space="preserve">  </w:t>
      </w:r>
    </w:p>
    <w:p w:rsidR="00DD5ABB" w:rsidRDefault="0043052D">
      <w:pPr>
        <w:pStyle w:val="ListParagraph1"/>
        <w:numPr>
          <w:ilvl w:val="0"/>
          <w:numId w:val="12"/>
        </w:numPr>
        <w:adjustRightInd w:val="0"/>
        <w:snapToGrid w:val="0"/>
        <w:spacing w:after="0" w:line="240" w:lineRule="auto"/>
        <w:ind w:firstLineChars="0"/>
        <w:rPr>
          <w:szCs w:val="20"/>
        </w:rPr>
      </w:pPr>
      <w:r>
        <w:rPr>
          <w:szCs w:val="20"/>
        </w:rPr>
        <w:t>Alt-3: Network to flexibly position SSB index and indicate the timing information</w:t>
      </w:r>
    </w:p>
    <w:p w:rsidR="00DD5ABB" w:rsidRDefault="0043052D">
      <w:pPr>
        <w:pStyle w:val="ListParagraph1"/>
        <w:numPr>
          <w:ilvl w:val="1"/>
          <w:numId w:val="12"/>
        </w:numPr>
        <w:adjustRightInd w:val="0"/>
        <w:snapToGrid w:val="0"/>
        <w:spacing w:after="0" w:line="240" w:lineRule="auto"/>
        <w:ind w:firstLineChars="0"/>
        <w:rPr>
          <w:szCs w:val="20"/>
        </w:rPr>
      </w:pPr>
      <w:r>
        <w:rPr>
          <w:szCs w:val="20"/>
        </w:rPr>
        <w:t>Support: MotM, Lenovo, Sony</w:t>
      </w:r>
    </w:p>
    <w:p w:rsidR="00DD5ABB" w:rsidRDefault="0043052D">
      <w:pPr>
        <w:pStyle w:val="ListParagraph1"/>
        <w:numPr>
          <w:ilvl w:val="0"/>
          <w:numId w:val="12"/>
        </w:numPr>
        <w:adjustRightInd w:val="0"/>
        <w:snapToGrid w:val="0"/>
        <w:spacing w:after="0" w:line="240" w:lineRule="auto"/>
        <w:ind w:firstLineChars="0"/>
        <w:rPr>
          <w:szCs w:val="20"/>
        </w:rPr>
      </w:pPr>
      <w:r>
        <w:rPr>
          <w:szCs w:val="20"/>
        </w:rPr>
        <w:t>Alt-4: Fixed SSB positions but introduce additional indices (e.g., up to 16/64)</w:t>
      </w:r>
    </w:p>
    <w:p w:rsidR="00DD5ABB" w:rsidRDefault="0043052D">
      <w:pPr>
        <w:pStyle w:val="ListParagraph1"/>
        <w:numPr>
          <w:ilvl w:val="1"/>
          <w:numId w:val="12"/>
        </w:numPr>
        <w:adjustRightInd w:val="0"/>
        <w:snapToGrid w:val="0"/>
        <w:spacing w:after="0" w:line="240" w:lineRule="auto"/>
        <w:ind w:firstLineChars="0"/>
        <w:rPr>
          <w:szCs w:val="20"/>
        </w:rPr>
      </w:pPr>
      <w:r>
        <w:rPr>
          <w:szCs w:val="20"/>
        </w:rPr>
        <w:t>Support: Xiaomi, ITL</w:t>
      </w:r>
    </w:p>
    <w:p w:rsidR="00DD5ABB" w:rsidRDefault="0043052D">
      <w:pPr>
        <w:pStyle w:val="ListParagraph1"/>
        <w:numPr>
          <w:ilvl w:val="0"/>
          <w:numId w:val="12"/>
        </w:numPr>
        <w:adjustRightInd w:val="0"/>
        <w:snapToGrid w:val="0"/>
        <w:spacing w:after="0" w:line="240" w:lineRule="auto"/>
        <w:ind w:firstLineChars="0"/>
        <w:rPr>
          <w:szCs w:val="20"/>
        </w:rPr>
      </w:pPr>
      <w:r>
        <w:rPr>
          <w:szCs w:val="20"/>
        </w:rPr>
        <w:lastRenderedPageBreak/>
        <w:t>Alt-5:</w:t>
      </w:r>
      <w:r>
        <w:t xml:space="preserve"> </w:t>
      </w:r>
      <w:r>
        <w:rPr>
          <w:szCs w:val="20"/>
        </w:rPr>
        <w:t>Shift SSB(s) in time to the next transmission instance without extra time offset indication</w:t>
      </w:r>
    </w:p>
    <w:p w:rsidR="00DD5ABB" w:rsidRDefault="0043052D">
      <w:pPr>
        <w:pStyle w:val="ListParagraph1"/>
        <w:numPr>
          <w:ilvl w:val="1"/>
          <w:numId w:val="12"/>
        </w:numPr>
        <w:adjustRightInd w:val="0"/>
        <w:snapToGrid w:val="0"/>
        <w:spacing w:after="0" w:line="240" w:lineRule="auto"/>
        <w:ind w:firstLineChars="0"/>
        <w:rPr>
          <w:szCs w:val="20"/>
        </w:rPr>
      </w:pPr>
      <w:r>
        <w:rPr>
          <w:szCs w:val="20"/>
        </w:rPr>
        <w:t xml:space="preserve">Support: </w:t>
      </w:r>
      <w:del w:id="184" w:author="80236386" w:date="2019-02-26T15:20:00Z">
        <w:r w:rsidDel="000F2A70">
          <w:rPr>
            <w:szCs w:val="20"/>
          </w:rPr>
          <w:delText xml:space="preserve">Oppo, </w:delText>
        </w:r>
      </w:del>
      <w:r>
        <w:rPr>
          <w:szCs w:val="20"/>
        </w:rPr>
        <w:t>Huawei (single-beam only case), HiSi</w:t>
      </w:r>
    </w:p>
    <w:p w:rsidR="00DD5ABB" w:rsidRDefault="00DD5ABB">
      <w:pPr>
        <w:pStyle w:val="ListParagraph1"/>
        <w:adjustRightInd w:val="0"/>
        <w:snapToGrid w:val="0"/>
        <w:spacing w:after="0" w:line="240" w:lineRule="auto"/>
        <w:ind w:left="720" w:firstLineChars="0" w:firstLine="0"/>
        <w:rPr>
          <w:szCs w:val="20"/>
        </w:rPr>
      </w:pPr>
    </w:p>
    <w:p w:rsidR="00DD5ABB" w:rsidRDefault="00DD5ABB">
      <w:pPr>
        <w:pStyle w:val="ListParagraph1"/>
        <w:adjustRightInd w:val="0"/>
        <w:snapToGrid w:val="0"/>
        <w:spacing w:after="0" w:line="240" w:lineRule="auto"/>
        <w:ind w:firstLineChars="0"/>
        <w:rPr>
          <w:szCs w:val="20"/>
        </w:rPr>
      </w:pPr>
    </w:p>
    <w:p w:rsidR="00DD5ABB" w:rsidRDefault="0043052D">
      <w:pPr>
        <w:adjustRightInd w:val="0"/>
        <w:snapToGrid w:val="0"/>
        <w:spacing w:after="0" w:line="240" w:lineRule="auto"/>
        <w:ind w:left="0" w:firstLine="0"/>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DD5ABB" w:rsidRDefault="0043052D">
      <w:pPr>
        <w:pStyle w:val="ListParagraph1"/>
        <w:numPr>
          <w:ilvl w:val="0"/>
          <w:numId w:val="13"/>
        </w:numPr>
        <w:adjustRightInd w:val="0"/>
        <w:snapToGrid w:val="0"/>
        <w:spacing w:after="0" w:line="240" w:lineRule="auto"/>
        <w:ind w:left="720" w:firstLineChars="0" w:hanging="270"/>
      </w:pPr>
      <w:r>
        <w:t xml:space="preserve">DRS transmission within the DRS transmission window commences from a SSB candidate position that clears LBT and spans </w:t>
      </w:r>
      <w:ins w:id="185" w:author="Mukherjee, Amitav" w:date="2019-02-27T12:45:00Z">
        <w:r w:rsidR="00952A7B">
          <w:t xml:space="preserve">up to </w:t>
        </w:r>
      </w:ins>
      <w:r>
        <w:t>X consecutive SSB candidate positions.</w:t>
      </w:r>
    </w:p>
    <w:p w:rsidR="00DD5ABB" w:rsidRDefault="0043052D">
      <w:pPr>
        <w:pStyle w:val="ListParagraph1"/>
        <w:numPr>
          <w:ilvl w:val="1"/>
          <w:numId w:val="13"/>
        </w:numPr>
        <w:adjustRightInd w:val="0"/>
        <w:snapToGrid w:val="0"/>
        <w:spacing w:after="0" w:line="240" w:lineRule="auto"/>
        <w:ind w:firstLineChars="0"/>
      </w:pPr>
      <w:r>
        <w:t>FFS: Whether SSBs corresponding to candidate positions that did not clear LBT are also included in the DRS transmission burst</w:t>
      </w:r>
    </w:p>
    <w:p w:rsidR="00DD5ABB" w:rsidRDefault="0043052D">
      <w:pPr>
        <w:pStyle w:val="ListParagraph1"/>
        <w:numPr>
          <w:ilvl w:val="1"/>
          <w:numId w:val="13"/>
        </w:numPr>
        <w:adjustRightInd w:val="0"/>
        <w:snapToGrid w:val="0"/>
        <w:spacing w:after="0" w:line="240" w:lineRule="auto"/>
        <w:ind w:firstLineChars="0"/>
      </w:pPr>
      <w:r>
        <w:t>FFS: Indication of time shift offsets between start of DRS transmission window and actual start of DRS transmission</w:t>
      </w:r>
    </w:p>
    <w:p w:rsidR="00DD5ABB" w:rsidRDefault="00DD5ABB">
      <w:pPr>
        <w:pStyle w:val="ListParagraph1"/>
        <w:adjustRightInd w:val="0"/>
        <w:snapToGrid w:val="0"/>
        <w:spacing w:after="0" w:line="240" w:lineRule="auto"/>
        <w:ind w:firstLineChars="0"/>
        <w:rPr>
          <w:ins w:id="186" w:author="David mazzarese" w:date="2019-02-26T12:09:00Z"/>
        </w:rPr>
      </w:pPr>
    </w:p>
    <w:p w:rsidR="0043052D" w:rsidRDefault="0043052D" w:rsidP="0043052D">
      <w:pPr>
        <w:pStyle w:val="ListParagraph1"/>
        <w:adjustRightInd w:val="0"/>
        <w:snapToGrid w:val="0"/>
        <w:spacing w:after="0" w:line="240" w:lineRule="auto"/>
        <w:ind w:left="0" w:firstLineChars="0" w:firstLine="0"/>
        <w:rPr>
          <w:ins w:id="187" w:author="Gen Li" w:date="2019-02-26T22:16:00Z"/>
        </w:rPr>
      </w:pPr>
      <w:ins w:id="188" w:author="David mazzarese" w:date="2019-02-26T12:09:00Z">
        <w:r>
          <w:rPr>
            <w:rFonts w:hint="eastAsia"/>
          </w:rPr>
          <w:t xml:space="preserve">[Huawei] </w:t>
        </w:r>
        <w:r>
          <w:t>If LBT succeed very late in the DRS window, the remaining SSB position within DRS window might be smaller than X (configured transmitted SSB)</w:t>
        </w:r>
      </w:ins>
    </w:p>
    <w:p w:rsidR="000820ED" w:rsidRDefault="000820ED" w:rsidP="0043052D">
      <w:pPr>
        <w:pStyle w:val="ListParagraph1"/>
        <w:adjustRightInd w:val="0"/>
        <w:snapToGrid w:val="0"/>
        <w:spacing w:after="0" w:line="240" w:lineRule="auto"/>
        <w:ind w:left="0" w:firstLineChars="0" w:firstLine="0"/>
        <w:rPr>
          <w:ins w:id="189" w:author="Gen Li" w:date="2019-02-26T22:16:00Z"/>
        </w:rPr>
      </w:pPr>
    </w:p>
    <w:p w:rsidR="000820ED" w:rsidRDefault="000820ED" w:rsidP="0043052D">
      <w:pPr>
        <w:pStyle w:val="ListParagraph1"/>
        <w:adjustRightInd w:val="0"/>
        <w:snapToGrid w:val="0"/>
        <w:spacing w:after="0" w:line="240" w:lineRule="auto"/>
        <w:ind w:left="0" w:firstLineChars="0" w:firstLine="0"/>
        <w:rPr>
          <w:ins w:id="190" w:author="David mazzarese" w:date="2019-02-26T12:09:00Z"/>
        </w:rPr>
      </w:pPr>
      <w:ins w:id="191" w:author="Gen Li" w:date="2019-02-26T22:16:00Z">
        <w:r>
          <w:rPr>
            <w:rFonts w:hint="eastAsia"/>
          </w:rPr>
          <w:t>[</w:t>
        </w:r>
        <w:r>
          <w:t>vivo] X is the maximum number of transmitted SSBs in</w:t>
        </w:r>
      </w:ins>
      <w:ins w:id="192" w:author="Gen Li" w:date="2019-02-26T22:17:00Z">
        <w:r>
          <w:t xml:space="preserve"> one DRS transmission. How many actually transmitted SSBs is transmitted is up to implementation</w:t>
        </w:r>
      </w:ins>
    </w:p>
    <w:p w:rsidR="0043052D" w:rsidRDefault="0043052D" w:rsidP="000820ED">
      <w:pPr>
        <w:pStyle w:val="ListParagraph1"/>
        <w:adjustRightInd w:val="0"/>
        <w:snapToGrid w:val="0"/>
        <w:spacing w:after="0" w:line="240" w:lineRule="auto"/>
        <w:ind w:left="0" w:firstLineChars="0" w:firstLine="0"/>
      </w:pPr>
    </w:p>
    <w:p w:rsidR="00DD5ABB" w:rsidRDefault="0043052D">
      <w:pPr>
        <w:pStyle w:val="Heading2"/>
        <w:rPr>
          <w:sz w:val="20"/>
        </w:rPr>
      </w:pPr>
      <w:r>
        <w:rPr>
          <w:sz w:val="20"/>
          <w:lang w:val="en-US"/>
        </w:rPr>
        <w:t xml:space="preserve">Paging enhancements </w:t>
      </w:r>
    </w:p>
    <w:p w:rsidR="00DD5ABB" w:rsidRDefault="0043052D">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DD5ABB" w:rsidRDefault="0043052D">
      <w:pPr>
        <w:ind w:left="0" w:firstLine="0"/>
      </w:pPr>
      <w:r>
        <w:t>The TR states the following regarding paging:</w:t>
      </w:r>
    </w:p>
    <w:p w:rsidR="00DD5ABB" w:rsidRDefault="0043052D">
      <w:r>
        <w:t>Modifications to paging procedures due to reduced transmission opportunities for paging due to LBT failure are beneficial and have been identified and studied. It is therefore considered beneficial to enhance paging opportunities using the following mechanism:</w:t>
      </w:r>
    </w:p>
    <w:p w:rsidR="00DD5ABB" w:rsidRDefault="0043052D">
      <w:pPr>
        <w:pStyle w:val="B1"/>
      </w:pPr>
      <w:r>
        <w:t>-</w:t>
      </w:r>
      <w:r>
        <w:tab/>
        <w:t>Increased time-domain paging occasions or paging monitoring occasions.</w:t>
      </w:r>
    </w:p>
    <w:p w:rsidR="00DD5ABB" w:rsidRDefault="0043052D">
      <w:pPr>
        <w:pStyle w:val="B2"/>
      </w:pPr>
      <w:r>
        <w:t>-</w:t>
      </w:r>
      <w:r>
        <w:tab/>
        <w:t>This can enable additional paging occasions outside of DRS.</w:t>
      </w:r>
    </w:p>
    <w:p w:rsidR="00DD5ABB" w:rsidRDefault="0043052D">
      <w:r>
        <w:t>Note: Parts or all of the above enhancement may fall under the purview of higher-layer enhancements and may not require any further study from a L1 perspective</w:t>
      </w:r>
    </w:p>
    <w:p w:rsidR="00DD5ABB" w:rsidRDefault="0043052D">
      <w:pPr>
        <w:adjustRightInd w:val="0"/>
        <w:snapToGrid w:val="0"/>
        <w:spacing w:after="0" w:line="240" w:lineRule="auto"/>
        <w:ind w:left="0" w:firstLine="0"/>
        <w:rPr>
          <w:b/>
          <w:szCs w:val="20"/>
          <w:u w:val="single"/>
        </w:rPr>
      </w:pPr>
      <w:r>
        <w:rPr>
          <w:b/>
          <w:szCs w:val="20"/>
          <w:u w:val="single"/>
        </w:rPr>
        <w:t xml:space="preserve">Company views on candidates discussed in previous meetings (not mutually exclusive): </w:t>
      </w:r>
    </w:p>
    <w:p w:rsidR="00DD5ABB" w:rsidRDefault="00DD5ABB">
      <w:pPr>
        <w:adjustRightInd w:val="0"/>
        <w:snapToGrid w:val="0"/>
        <w:spacing w:after="0" w:line="240" w:lineRule="auto"/>
        <w:ind w:left="0" w:firstLine="0"/>
        <w:rPr>
          <w:b/>
          <w:szCs w:val="20"/>
          <w:u w:val="single"/>
        </w:rPr>
      </w:pPr>
    </w:p>
    <w:p w:rsidR="00DD5ABB" w:rsidRDefault="0043052D">
      <w:pPr>
        <w:numPr>
          <w:ilvl w:val="1"/>
          <w:numId w:val="14"/>
        </w:numPr>
        <w:adjustRightInd w:val="0"/>
        <w:snapToGrid w:val="0"/>
        <w:spacing w:after="0" w:line="240" w:lineRule="auto"/>
        <w:rPr>
          <w:szCs w:val="20"/>
        </w:rPr>
      </w:pPr>
      <w:r>
        <w:rPr>
          <w:szCs w:val="20"/>
        </w:rPr>
        <w:t xml:space="preserve">Alt-1a: Introduce additional paging occasions (POs) </w:t>
      </w:r>
    </w:p>
    <w:p w:rsidR="00DD5ABB" w:rsidRDefault="0043052D">
      <w:pPr>
        <w:numPr>
          <w:ilvl w:val="2"/>
          <w:numId w:val="14"/>
        </w:numPr>
        <w:adjustRightInd w:val="0"/>
        <w:snapToGrid w:val="0"/>
        <w:spacing w:after="0" w:line="240" w:lineRule="auto"/>
        <w:rPr>
          <w:szCs w:val="20"/>
        </w:rPr>
      </w:pPr>
      <w:r>
        <w:rPr>
          <w:szCs w:val="20"/>
        </w:rPr>
        <w:t>Support: ZTE, KT, Intel</w:t>
      </w:r>
      <w:ins w:id="193" w:author="David mazzarese" w:date="2019-02-26T12:09:00Z">
        <w:r>
          <w:rPr>
            <w:szCs w:val="20"/>
          </w:rPr>
          <w:t>, Huawei, HiSilicon</w:t>
        </w:r>
      </w:ins>
      <w:ins w:id="194" w:author="Robert, Michel (Nokia - FR/Paris-Saclay)" w:date="2019-02-26T12:53:00Z">
        <w:r w:rsidR="00DC74F6">
          <w:rPr>
            <w:szCs w:val="20"/>
          </w:rPr>
          <w:t>, Nokia, NSB</w:t>
        </w:r>
      </w:ins>
      <w:ins w:id="195" w:author="liuyang24@xiaomi.com" w:date="2019-02-26T23:42:00Z">
        <w:r w:rsidR="00ED2DC6">
          <w:rPr>
            <w:szCs w:val="20"/>
          </w:rPr>
          <w:t>,Xiaomi</w:t>
        </w:r>
      </w:ins>
    </w:p>
    <w:p w:rsidR="00DD5ABB" w:rsidRDefault="0043052D">
      <w:pPr>
        <w:numPr>
          <w:ilvl w:val="1"/>
          <w:numId w:val="14"/>
        </w:numPr>
        <w:adjustRightInd w:val="0"/>
        <w:snapToGrid w:val="0"/>
        <w:spacing w:after="0" w:line="240" w:lineRule="auto"/>
        <w:rPr>
          <w:szCs w:val="20"/>
        </w:rPr>
      </w:pPr>
      <w:r>
        <w:rPr>
          <w:szCs w:val="20"/>
        </w:rPr>
        <w:t>Alt-1b: Additional PDCCH monitoring occasions within POs</w:t>
      </w:r>
    </w:p>
    <w:p w:rsidR="00DD5ABB" w:rsidRDefault="0043052D">
      <w:pPr>
        <w:numPr>
          <w:ilvl w:val="2"/>
          <w:numId w:val="14"/>
        </w:numPr>
        <w:adjustRightInd w:val="0"/>
        <w:snapToGrid w:val="0"/>
        <w:spacing w:after="0" w:line="240" w:lineRule="auto"/>
        <w:rPr>
          <w:szCs w:val="20"/>
        </w:rPr>
      </w:pPr>
      <w:r>
        <w:rPr>
          <w:szCs w:val="20"/>
        </w:rPr>
        <w:t>Support: KT, NTT Docomo</w:t>
      </w:r>
      <w:ins w:id="196" w:author="David mazzarese" w:date="2019-02-26T12:10:00Z">
        <w:r>
          <w:rPr>
            <w:szCs w:val="20"/>
          </w:rPr>
          <w:t>, Huawei, HiSilicon</w:t>
        </w:r>
      </w:ins>
    </w:p>
    <w:p w:rsidR="00DD5ABB" w:rsidRDefault="0043052D">
      <w:pPr>
        <w:numPr>
          <w:ilvl w:val="1"/>
          <w:numId w:val="14"/>
        </w:numPr>
        <w:adjustRightInd w:val="0"/>
        <w:snapToGrid w:val="0"/>
        <w:spacing w:after="0" w:line="240" w:lineRule="auto"/>
        <w:rPr>
          <w:szCs w:val="20"/>
        </w:rPr>
      </w:pPr>
      <w:r>
        <w:rPr>
          <w:szCs w:val="20"/>
        </w:rPr>
        <w:t>Alt-2: FDM of POs to reduce overhead</w:t>
      </w:r>
    </w:p>
    <w:p w:rsidR="00DD5ABB" w:rsidRDefault="0043052D">
      <w:pPr>
        <w:numPr>
          <w:ilvl w:val="2"/>
          <w:numId w:val="14"/>
        </w:numPr>
        <w:adjustRightInd w:val="0"/>
        <w:snapToGrid w:val="0"/>
        <w:spacing w:after="0" w:line="240" w:lineRule="auto"/>
        <w:rPr>
          <w:szCs w:val="20"/>
        </w:rPr>
      </w:pPr>
      <w:r>
        <w:rPr>
          <w:szCs w:val="20"/>
        </w:rPr>
        <w:t>Support: CATT</w:t>
      </w:r>
    </w:p>
    <w:p w:rsidR="00DD5ABB" w:rsidRDefault="0043052D">
      <w:pPr>
        <w:numPr>
          <w:ilvl w:val="1"/>
          <w:numId w:val="14"/>
        </w:numPr>
        <w:adjustRightInd w:val="0"/>
        <w:snapToGrid w:val="0"/>
        <w:spacing w:after="0" w:line="240" w:lineRule="auto"/>
        <w:jc w:val="left"/>
        <w:rPr>
          <w:szCs w:val="20"/>
        </w:rPr>
      </w:pPr>
      <w:r>
        <w:rPr>
          <w:szCs w:val="20"/>
        </w:rPr>
        <w:t>Alt-3: Separate transmission timing configuration for paging not contained in the DSCH</w:t>
      </w:r>
    </w:p>
    <w:p w:rsidR="00DD5ABB" w:rsidRDefault="0043052D">
      <w:pPr>
        <w:numPr>
          <w:ilvl w:val="2"/>
          <w:numId w:val="14"/>
        </w:numPr>
        <w:adjustRightInd w:val="0"/>
        <w:snapToGrid w:val="0"/>
        <w:spacing w:after="0" w:line="240" w:lineRule="auto"/>
        <w:jc w:val="left"/>
        <w:rPr>
          <w:szCs w:val="20"/>
        </w:rPr>
      </w:pPr>
      <w:r>
        <w:rPr>
          <w:szCs w:val="20"/>
        </w:rPr>
        <w:t>Support: Samsung</w:t>
      </w:r>
    </w:p>
    <w:p w:rsidR="00DD5ABB" w:rsidRDefault="0043052D">
      <w:pPr>
        <w:numPr>
          <w:ilvl w:val="1"/>
          <w:numId w:val="14"/>
        </w:numPr>
        <w:adjustRightInd w:val="0"/>
        <w:snapToGrid w:val="0"/>
        <w:spacing w:after="0" w:line="240" w:lineRule="auto"/>
        <w:jc w:val="left"/>
        <w:rPr>
          <w:szCs w:val="20"/>
        </w:rPr>
      </w:pPr>
      <w:r>
        <w:rPr>
          <w:szCs w:val="20"/>
        </w:rPr>
        <w:t>Alt-4: Pages or paging indications should share COT with SSB occasions/DRS</w:t>
      </w:r>
    </w:p>
    <w:p w:rsidR="00DD5ABB" w:rsidRDefault="0043052D">
      <w:pPr>
        <w:numPr>
          <w:ilvl w:val="2"/>
          <w:numId w:val="14"/>
        </w:numPr>
        <w:adjustRightInd w:val="0"/>
        <w:snapToGrid w:val="0"/>
        <w:spacing w:after="0" w:line="240" w:lineRule="auto"/>
        <w:jc w:val="left"/>
        <w:rPr>
          <w:szCs w:val="20"/>
        </w:rPr>
      </w:pPr>
      <w:r>
        <w:rPr>
          <w:szCs w:val="20"/>
        </w:rPr>
        <w:t>Support: Qualcomm, Charter Communications, Ericsson, Nokia, NSB</w:t>
      </w:r>
      <w:ins w:id="197" w:author="liuyang24@xiaomi.com" w:date="2019-02-26T23:43:00Z">
        <w:r w:rsidR="00ED2DC6">
          <w:rPr>
            <w:szCs w:val="20"/>
          </w:rPr>
          <w:t xml:space="preserve">, </w:t>
        </w:r>
        <w:r w:rsidR="00ED2DC6">
          <w:rPr>
            <w:rFonts w:hint="eastAsia"/>
            <w:szCs w:val="20"/>
          </w:rPr>
          <w:t>Xiaomi</w:t>
        </w:r>
      </w:ins>
    </w:p>
    <w:p w:rsidR="00DD5ABB" w:rsidRDefault="0043052D">
      <w:pPr>
        <w:numPr>
          <w:ilvl w:val="1"/>
          <w:numId w:val="14"/>
        </w:numPr>
        <w:adjustRightInd w:val="0"/>
        <w:snapToGrid w:val="0"/>
        <w:spacing w:after="0" w:line="240" w:lineRule="auto"/>
        <w:jc w:val="left"/>
        <w:rPr>
          <w:szCs w:val="20"/>
        </w:rPr>
      </w:pPr>
      <w:r>
        <w:rPr>
          <w:szCs w:val="20"/>
        </w:rPr>
        <w:t>Alt-5: PO</w:t>
      </w:r>
      <w:r>
        <w:t xml:space="preserve"> </w:t>
      </w:r>
      <w:r>
        <w:rPr>
          <w:szCs w:val="20"/>
        </w:rPr>
        <w:t>of a UE can be associated to a single BWP within the wideband CC in order to reduce the paging overhead</w:t>
      </w:r>
    </w:p>
    <w:p w:rsidR="00DD5ABB" w:rsidRDefault="0043052D">
      <w:pPr>
        <w:numPr>
          <w:ilvl w:val="2"/>
          <w:numId w:val="14"/>
        </w:numPr>
        <w:adjustRightInd w:val="0"/>
        <w:snapToGrid w:val="0"/>
        <w:spacing w:after="0" w:line="240" w:lineRule="auto"/>
        <w:jc w:val="left"/>
        <w:rPr>
          <w:szCs w:val="20"/>
        </w:rPr>
      </w:pPr>
      <w:r>
        <w:rPr>
          <w:szCs w:val="20"/>
        </w:rPr>
        <w:t>Support: Huawei, HiSi</w:t>
      </w:r>
    </w:p>
    <w:p w:rsidR="00DD5ABB" w:rsidRDefault="0043052D">
      <w:pPr>
        <w:numPr>
          <w:ilvl w:val="1"/>
          <w:numId w:val="14"/>
        </w:numPr>
        <w:adjustRightInd w:val="0"/>
        <w:snapToGrid w:val="0"/>
        <w:spacing w:after="0" w:line="240" w:lineRule="auto"/>
        <w:jc w:val="left"/>
        <w:rPr>
          <w:szCs w:val="20"/>
        </w:rPr>
      </w:pPr>
      <w:r>
        <w:rPr>
          <w:szCs w:val="20"/>
        </w:rPr>
        <w:t>Alt-6: Time index used to derive the association between SSB and paging/OSI PDCCH outside DRS</w:t>
      </w:r>
    </w:p>
    <w:p w:rsidR="00DD5ABB" w:rsidRDefault="0043052D">
      <w:pPr>
        <w:numPr>
          <w:ilvl w:val="2"/>
          <w:numId w:val="14"/>
        </w:numPr>
        <w:adjustRightInd w:val="0"/>
        <w:snapToGrid w:val="0"/>
        <w:spacing w:after="0" w:line="240" w:lineRule="auto"/>
        <w:jc w:val="left"/>
        <w:rPr>
          <w:szCs w:val="20"/>
        </w:rPr>
      </w:pPr>
      <w:r>
        <w:rPr>
          <w:szCs w:val="20"/>
        </w:rPr>
        <w:t>Support: Spreadtrum</w:t>
      </w:r>
    </w:p>
    <w:p w:rsidR="00DD5ABB" w:rsidRDefault="0043052D">
      <w:pPr>
        <w:numPr>
          <w:ilvl w:val="1"/>
          <w:numId w:val="14"/>
        </w:numPr>
        <w:adjustRightInd w:val="0"/>
        <w:snapToGrid w:val="0"/>
        <w:spacing w:after="0" w:line="240" w:lineRule="auto"/>
        <w:jc w:val="left"/>
        <w:rPr>
          <w:szCs w:val="20"/>
        </w:rPr>
      </w:pPr>
      <w:r>
        <w:rPr>
          <w:szCs w:val="20"/>
        </w:rPr>
        <w:t>Alt-7: UE can be configured with conditional Paging Occasions that are dynamically triggered</w:t>
      </w:r>
    </w:p>
    <w:p w:rsidR="00DD5ABB" w:rsidRDefault="0043052D">
      <w:pPr>
        <w:numPr>
          <w:ilvl w:val="2"/>
          <w:numId w:val="14"/>
        </w:numPr>
        <w:adjustRightInd w:val="0"/>
        <w:snapToGrid w:val="0"/>
        <w:spacing w:after="0" w:line="240" w:lineRule="auto"/>
        <w:jc w:val="left"/>
        <w:rPr>
          <w:szCs w:val="20"/>
        </w:rPr>
      </w:pPr>
      <w:r>
        <w:rPr>
          <w:szCs w:val="20"/>
        </w:rPr>
        <w:t>Support: Interdigital</w:t>
      </w:r>
    </w:p>
    <w:p w:rsidR="00DD5ABB" w:rsidRDefault="00DD5ABB">
      <w:pPr>
        <w:ind w:left="0" w:firstLine="0"/>
      </w:pPr>
    </w:p>
    <w:p w:rsidR="00DD5ABB" w:rsidRDefault="00DD5ABB">
      <w:pPr>
        <w:pStyle w:val="ListParagraph1"/>
        <w:adjustRightInd w:val="0"/>
        <w:snapToGrid w:val="0"/>
        <w:spacing w:after="0" w:line="240" w:lineRule="auto"/>
        <w:ind w:left="0" w:firstLineChars="0"/>
        <w:rPr>
          <w:szCs w:val="20"/>
        </w:rPr>
      </w:pPr>
    </w:p>
    <w:p w:rsidR="00DD5ABB" w:rsidRDefault="0043052D">
      <w:r>
        <w:rPr>
          <w:b/>
          <w:highlight w:val="yellow"/>
          <w:u w:val="single"/>
        </w:rPr>
        <w:t>Proposal</w:t>
      </w:r>
      <w:r>
        <w:t xml:space="preserve">: </w:t>
      </w:r>
    </w:p>
    <w:p w:rsidR="00DD5ABB" w:rsidRDefault="0043052D">
      <w:pPr>
        <w:pStyle w:val="ListParagraph"/>
        <w:numPr>
          <w:ilvl w:val="0"/>
          <w:numId w:val="10"/>
        </w:numPr>
      </w:pPr>
      <w:r>
        <w:rPr>
          <w:szCs w:val="20"/>
        </w:rPr>
        <w:t>Pages or paging indications can share COT with SSB occasions/DRS</w:t>
      </w:r>
    </w:p>
    <w:p w:rsidR="00DD5ABB" w:rsidRDefault="0043052D">
      <w:pPr>
        <w:pStyle w:val="ListParagraph"/>
        <w:numPr>
          <w:ilvl w:val="1"/>
          <w:numId w:val="10"/>
        </w:numPr>
      </w:pPr>
      <w:r>
        <w:rPr>
          <w:szCs w:val="20"/>
        </w:rPr>
        <w:lastRenderedPageBreak/>
        <w:t>FFS: Paging indications for pages/additional POs outside DRS</w:t>
      </w:r>
    </w:p>
    <w:p w:rsidR="00DD5ABB" w:rsidRDefault="00DD5ABB">
      <w:pPr>
        <w:pStyle w:val="ListParagraph1"/>
        <w:adjustRightInd w:val="0"/>
        <w:snapToGrid w:val="0"/>
        <w:spacing w:after="0" w:line="240" w:lineRule="auto"/>
        <w:ind w:left="0" w:firstLineChars="0" w:firstLine="0"/>
        <w:rPr>
          <w:szCs w:val="20"/>
        </w:rPr>
      </w:pPr>
    </w:p>
    <w:p w:rsidR="00DD5ABB" w:rsidRDefault="0043052D">
      <w:pPr>
        <w:pStyle w:val="Heading1"/>
        <w:adjustRightInd w:val="0"/>
        <w:snapToGrid w:val="0"/>
        <w:spacing w:before="0" w:after="0" w:line="240" w:lineRule="auto"/>
        <w:ind w:left="431" w:hanging="431"/>
        <w:rPr>
          <w:sz w:val="20"/>
          <w:szCs w:val="20"/>
        </w:rPr>
      </w:pPr>
      <w:r>
        <w:rPr>
          <w:sz w:val="20"/>
          <w:szCs w:val="20"/>
        </w:rPr>
        <w:t>Open issues for random access</w:t>
      </w:r>
    </w:p>
    <w:p w:rsidR="00DD5ABB" w:rsidRDefault="0043052D">
      <w:pPr>
        <w:pStyle w:val="Heading2"/>
        <w:rPr>
          <w:sz w:val="20"/>
          <w:lang w:val="en-US"/>
        </w:rPr>
      </w:pPr>
      <w:r>
        <w:rPr>
          <w:sz w:val="20"/>
          <w:lang w:val="en-US"/>
        </w:rPr>
        <w:t>Enhancements in RACH resources</w:t>
      </w:r>
    </w:p>
    <w:p w:rsidR="00DD5ABB" w:rsidRDefault="0043052D">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DD5ABB" w:rsidRDefault="0043052D">
      <w:pPr>
        <w:ind w:left="0" w:firstLine="0"/>
      </w:pPr>
      <w:r>
        <w:rPr>
          <w:szCs w:val="20"/>
        </w:rPr>
        <w:t>Company support for the potential RACH enhancements listed in the TR are as follows:</w:t>
      </w:r>
    </w:p>
    <w:p w:rsidR="00DD5ABB" w:rsidRDefault="0043052D">
      <w:pPr>
        <w:pStyle w:val="B1"/>
        <w:numPr>
          <w:ilvl w:val="0"/>
          <w:numId w:val="15"/>
        </w:numPr>
        <w:ind w:left="810"/>
      </w:pPr>
      <w:r>
        <w:t>1a: Frequency-domain enhancement: Multiple PRACH resources across multiple LBT sub-bands/carriers for both contention-free and contention-based RA</w:t>
      </w:r>
    </w:p>
    <w:p w:rsidR="00DD5ABB" w:rsidRDefault="0043052D">
      <w:pPr>
        <w:pStyle w:val="B1"/>
        <w:numPr>
          <w:ilvl w:val="1"/>
          <w:numId w:val="15"/>
        </w:numPr>
      </w:pPr>
      <w:r>
        <w:t>Support: Qualcomm, InterDigital, Intel, Sony, MotM, Lenovo, ZTE, vivo, NTT Docomo</w:t>
      </w:r>
      <w:ins w:id="198" w:author="Robert, Michel (Nokia - FR/Paris-Saclay)" w:date="2019-02-26T12:53:00Z">
        <w:r w:rsidR="00DC74F6">
          <w:t>, Nokia, NSB</w:t>
        </w:r>
      </w:ins>
      <w:ins w:id="199" w:author="Mukherjee, Amitav" w:date="2019-02-28T07:40:00Z">
        <w:r w:rsidR="00253836">
          <w:t>, Panasonic</w:t>
        </w:r>
      </w:ins>
    </w:p>
    <w:p w:rsidR="00DD5ABB" w:rsidRDefault="0043052D">
      <w:pPr>
        <w:pStyle w:val="B1"/>
      </w:pPr>
      <w:r>
        <w:tab/>
        <w:t>Time-domain enhancements:</w:t>
      </w:r>
    </w:p>
    <w:p w:rsidR="00DD5ABB" w:rsidRDefault="0043052D">
      <w:pPr>
        <w:pStyle w:val="B2"/>
        <w:numPr>
          <w:ilvl w:val="0"/>
          <w:numId w:val="15"/>
        </w:numPr>
      </w:pPr>
      <w:r>
        <w:t>2a: For connected mode UE, scheduling of PRACH resources via DCI. Triggered PRACH within gNB acquired COT can use a new resource indicated by the DCI.</w:t>
      </w:r>
    </w:p>
    <w:p w:rsidR="00DD5ABB" w:rsidRDefault="0043052D">
      <w:pPr>
        <w:pStyle w:val="B2"/>
        <w:numPr>
          <w:ilvl w:val="1"/>
          <w:numId w:val="15"/>
        </w:numPr>
      </w:pPr>
      <w:r>
        <w:t>Support: Nokia</w:t>
      </w:r>
      <w:ins w:id="200" w:author="Robert, Michel (Nokia - FR/Paris-Saclay)" w:date="2019-02-26T12:53:00Z">
        <w:r w:rsidR="00DC74F6">
          <w:t xml:space="preserve"> (as supported for NR Rel</w:t>
        </w:r>
      </w:ins>
      <w:ins w:id="201" w:author="Robert, Michel (Nokia - FR/Paris-Saclay)" w:date="2019-02-26T12:54:00Z">
        <w:r w:rsidR="00DC74F6">
          <w:t>-15)</w:t>
        </w:r>
      </w:ins>
      <w:r>
        <w:t xml:space="preserve">, NSB, Qualcomm, InterDigital, Mediatek, ZTE, </w:t>
      </w:r>
      <w:ins w:id="202" w:author="80236386" w:date="2019-02-26T15:21:00Z">
        <w:r w:rsidR="000F2A70">
          <w:t>OPPO</w:t>
        </w:r>
      </w:ins>
      <w:del w:id="203" w:author="80236386" w:date="2019-02-26T15:21:00Z">
        <w:r w:rsidDel="000F2A70">
          <w:delText>Oppo</w:delText>
        </w:r>
      </w:del>
      <w:r>
        <w:t>, Huawei, HiSi, NTT Docomo, Fujitsu</w:t>
      </w:r>
      <w:ins w:id="204" w:author="양석철/책임연구원/차세대표준(연)ACS팀(suckchel.yang@lge.com)" w:date="2019-02-26T17:15:00Z">
        <w:r w:rsidR="009F7E35">
          <w:t>, LGE</w:t>
        </w:r>
      </w:ins>
      <w:ins w:id="205" w:author="Mukherjee, Amitav" w:date="2019-02-28T07:40:00Z">
        <w:r w:rsidR="00253836">
          <w:t>, Panasonic</w:t>
        </w:r>
      </w:ins>
    </w:p>
    <w:p w:rsidR="00DD5ABB" w:rsidRDefault="0043052D">
      <w:pPr>
        <w:pStyle w:val="B2"/>
        <w:numPr>
          <w:ilvl w:val="1"/>
          <w:numId w:val="15"/>
        </w:numPr>
      </w:pPr>
      <w:r>
        <w:t>Oppose: Samsung</w:t>
      </w:r>
    </w:p>
    <w:p w:rsidR="00DD5ABB" w:rsidRDefault="0043052D">
      <w:pPr>
        <w:pStyle w:val="B2"/>
        <w:numPr>
          <w:ilvl w:val="0"/>
          <w:numId w:val="15"/>
        </w:numPr>
      </w:pPr>
      <w:r>
        <w:t>2b: For idle mode UE, scheduling of PRACH resources via paging (Note: potential inefficiency in network resource due to paging across multiple cells)</w:t>
      </w:r>
    </w:p>
    <w:p w:rsidR="00DD5ABB" w:rsidRDefault="0043052D">
      <w:pPr>
        <w:pStyle w:val="B2"/>
        <w:numPr>
          <w:ilvl w:val="1"/>
          <w:numId w:val="15"/>
        </w:numPr>
      </w:pPr>
      <w:r>
        <w:t>Support: LGE, Panasonic</w:t>
      </w:r>
    </w:p>
    <w:p w:rsidR="00DD5ABB" w:rsidRDefault="0043052D">
      <w:pPr>
        <w:pStyle w:val="B2"/>
        <w:numPr>
          <w:ilvl w:val="1"/>
          <w:numId w:val="15"/>
        </w:numPr>
      </w:pPr>
      <w:r>
        <w:t>Oppose: Nokia, NSB, Ericsson, Charter Communications, Mediatek, Samsung</w:t>
      </w:r>
      <w:ins w:id="206" w:author="Zhao Yajun" w:date="2019-02-26T14:54:00Z">
        <w:r>
          <w:rPr>
            <w:rFonts w:hint="eastAsia"/>
            <w:lang w:val="en-US"/>
          </w:rPr>
          <w:t>,</w:t>
        </w:r>
      </w:ins>
      <w:ins w:id="207" w:author="Zhao Yajun" w:date="2019-02-26T14:55:00Z">
        <w:r>
          <w:rPr>
            <w:rFonts w:hint="eastAsia"/>
            <w:lang w:val="en-US"/>
          </w:rPr>
          <w:t xml:space="preserve"> ZTE</w:t>
        </w:r>
      </w:ins>
    </w:p>
    <w:p w:rsidR="00DD5ABB" w:rsidRDefault="0043052D">
      <w:pPr>
        <w:pStyle w:val="B2"/>
        <w:numPr>
          <w:ilvl w:val="0"/>
          <w:numId w:val="15"/>
        </w:numPr>
      </w:pPr>
      <w:r>
        <w:t>2c: Additional, new RACH resources are used immediately following detection of DRS transmission</w:t>
      </w:r>
    </w:p>
    <w:p w:rsidR="00DD5ABB" w:rsidRDefault="0043052D">
      <w:pPr>
        <w:pStyle w:val="B2"/>
        <w:numPr>
          <w:ilvl w:val="1"/>
          <w:numId w:val="15"/>
        </w:numPr>
      </w:pPr>
      <w:r>
        <w:t>Support: InterDigital, Panasonic, LGE, Huawei, HiSi</w:t>
      </w:r>
      <w:ins w:id="208" w:author="Robert, Michel (Nokia - FR/Paris-Saclay)" w:date="2019-02-26T12:54:00Z">
        <w:r w:rsidR="00DC74F6">
          <w:t>, Nokia (as supported for NR Rel-15 and already covered by 2a), NSB</w:t>
        </w:r>
      </w:ins>
    </w:p>
    <w:p w:rsidR="00DD5ABB" w:rsidRDefault="0043052D">
      <w:pPr>
        <w:pStyle w:val="B2"/>
        <w:numPr>
          <w:ilvl w:val="1"/>
          <w:numId w:val="15"/>
        </w:numPr>
      </w:pPr>
      <w:r>
        <w:t xml:space="preserve">Oppose: </w:t>
      </w:r>
      <w:del w:id="209" w:author="Robert, Michel (Nokia - FR/Paris-Saclay)" w:date="2019-02-26T12:54:00Z">
        <w:r w:rsidDel="00DC74F6">
          <w:delText xml:space="preserve">Nokia (2c already covered in 2a), </w:delText>
        </w:r>
      </w:del>
      <w:r>
        <w:t>Samsung</w:t>
      </w:r>
      <w:ins w:id="210" w:author="Zhao Yajun" w:date="2019-02-26T14:55:00Z">
        <w:r>
          <w:rPr>
            <w:rFonts w:hint="eastAsia"/>
            <w:lang w:val="en-US"/>
          </w:rPr>
          <w:t>, ZTE</w:t>
        </w:r>
      </w:ins>
    </w:p>
    <w:p w:rsidR="00DD5ABB" w:rsidRDefault="0043052D">
      <w:pPr>
        <w:pStyle w:val="B2"/>
        <w:numPr>
          <w:ilvl w:val="0"/>
          <w:numId w:val="15"/>
        </w:numPr>
      </w:pPr>
      <w:r>
        <w:t>2d: Multiple PRACH transmissions before Msg2 reception in RAR window for initial access. Number of allowed transmissions is pre-defined or indicated, e.g., in RMSI</w:t>
      </w:r>
    </w:p>
    <w:p w:rsidR="00DD5ABB" w:rsidRDefault="0043052D">
      <w:pPr>
        <w:pStyle w:val="B2"/>
        <w:numPr>
          <w:ilvl w:val="1"/>
          <w:numId w:val="15"/>
        </w:numPr>
      </w:pPr>
      <w:r>
        <w:t xml:space="preserve">Support: Samsung, </w:t>
      </w:r>
      <w:del w:id="211" w:author="Aata El Hamss" w:date="2019-02-26T06:04:00Z">
        <w:r w:rsidDel="00911D56">
          <w:delText>InterDigital</w:delText>
        </w:r>
      </w:del>
      <w:ins w:id="212" w:author="David mazzarese" w:date="2019-02-26T12:10:00Z">
        <w:del w:id="213" w:author="Aata El Hamss" w:date="2019-02-26T06:04:00Z">
          <w:r w:rsidDel="00911D56">
            <w:delText xml:space="preserve">, </w:delText>
          </w:r>
        </w:del>
        <w:r>
          <w:t>Huawei, Hisilicon</w:t>
        </w:r>
      </w:ins>
    </w:p>
    <w:p w:rsidR="00DD5ABB" w:rsidRDefault="0043052D">
      <w:pPr>
        <w:pStyle w:val="B2"/>
        <w:numPr>
          <w:ilvl w:val="1"/>
          <w:numId w:val="15"/>
        </w:numPr>
      </w:pPr>
      <w:r>
        <w:t>Oppose: Mediatek</w:t>
      </w:r>
      <w:ins w:id="214" w:author="Zhao Yajun" w:date="2019-02-26T14:55:00Z">
        <w:r>
          <w:rPr>
            <w:rFonts w:hint="eastAsia"/>
            <w:lang w:val="en-US"/>
          </w:rPr>
          <w:t>, ZTE</w:t>
        </w:r>
      </w:ins>
      <w:ins w:id="215" w:author="Robert, Michel (Nokia - FR/Paris-Saclay)" w:date="2019-02-26T12:55:00Z">
        <w:r w:rsidR="00DC74F6">
          <w:rPr>
            <w:lang w:val="en-US"/>
          </w:rPr>
          <w:t>, Nokia, NSB</w:t>
        </w:r>
      </w:ins>
    </w:p>
    <w:p w:rsidR="00DD5ABB" w:rsidRDefault="0043052D">
      <w:pPr>
        <w:pStyle w:val="B2"/>
        <w:numPr>
          <w:ilvl w:val="0"/>
          <w:numId w:val="15"/>
        </w:numPr>
      </w:pPr>
      <w:r>
        <w:t>2e: Group wise SSB-to-RO mapping by frequency first-time second manner, where grouping is in time domain</w:t>
      </w:r>
    </w:p>
    <w:p w:rsidR="00DD5ABB" w:rsidRDefault="0043052D">
      <w:pPr>
        <w:pStyle w:val="B2"/>
        <w:numPr>
          <w:ilvl w:val="1"/>
          <w:numId w:val="15"/>
        </w:numPr>
      </w:pPr>
      <w:r>
        <w:t>Support: Samsung, Panasonic, LGE, ZTE</w:t>
      </w:r>
      <w:ins w:id="216" w:author="Robert, Michel (Nokia - FR/Paris-Saclay)" w:date="2019-02-26T12:55:00Z">
        <w:r w:rsidR="00DC74F6">
          <w:t>, Nokia, NSB (as supported by NR Rel-15)</w:t>
        </w:r>
      </w:ins>
    </w:p>
    <w:p w:rsidR="00DD5ABB" w:rsidRDefault="0043052D">
      <w:pPr>
        <w:pStyle w:val="B2"/>
        <w:numPr>
          <w:ilvl w:val="1"/>
          <w:numId w:val="15"/>
        </w:numPr>
      </w:pPr>
      <w:r>
        <w:t xml:space="preserve">Oppose: Ericsson, </w:t>
      </w:r>
      <w:del w:id="217" w:author="Robert, Michel (Nokia - FR/Paris-Saclay)" w:date="2019-02-26T12:55:00Z">
        <w:r w:rsidDel="00DC74F6">
          <w:delText xml:space="preserve">Nokia, NSB, </w:delText>
        </w:r>
      </w:del>
      <w:r>
        <w:t>Charter Communications, Mediatek</w:t>
      </w:r>
    </w:p>
    <w:p w:rsidR="00DD5ABB" w:rsidRDefault="0043052D">
      <w:pPr>
        <w:pStyle w:val="B2"/>
      </w:pPr>
      <w:r>
        <w:t>Several companies also suggested that no RACH enhancements are necessary and that Rel-15 RACH configuration is sufficiently robust (Ericsson, Charter Communications</w:t>
      </w:r>
      <w:ins w:id="218" w:author="Robert, Michel (Nokia - FR/Paris-Saclay)" w:date="2019-02-26T12:56:00Z">
        <w:r w:rsidR="00DC74F6">
          <w:t>, Nokia (for TDM), NSB</w:t>
        </w:r>
      </w:ins>
      <w:r>
        <w:t>)</w:t>
      </w:r>
    </w:p>
    <w:p w:rsidR="00DD5ABB" w:rsidRDefault="0043052D">
      <w:r>
        <w:rPr>
          <w:u w:val="single"/>
        </w:rPr>
        <w:t>Miscellaneous enhancements</w:t>
      </w:r>
      <w:r>
        <w:t>:</w:t>
      </w:r>
    </w:p>
    <w:p w:rsidR="00DD5ABB" w:rsidRDefault="0043052D">
      <w:pPr>
        <w:pStyle w:val="ListParagraph"/>
        <w:numPr>
          <w:ilvl w:val="0"/>
          <w:numId w:val="16"/>
        </w:numPr>
      </w:pPr>
      <w:r>
        <w:t>RMSI can indicate additional RACH resources outside initial UL BWP. Introduce gaps between consecutive TDM-ed RACH occasions for UL LBT. DCI indicates COT reservation to cover the RACH occasions, after which UEs can select LBT category: Qualcomm</w:t>
      </w:r>
    </w:p>
    <w:p w:rsidR="00DD5ABB" w:rsidRDefault="0043052D">
      <w:pPr>
        <w:pStyle w:val="ListParagraph"/>
        <w:numPr>
          <w:ilvl w:val="0"/>
          <w:numId w:val="16"/>
        </w:numPr>
      </w:pPr>
      <w:r>
        <w:t>CFRA and CBRA supported on NR-U SCells: Ericsson</w:t>
      </w:r>
    </w:p>
    <w:p w:rsidR="00DD5ABB" w:rsidRDefault="0043052D">
      <w:pPr>
        <w:pStyle w:val="ListParagraph"/>
        <w:numPr>
          <w:ilvl w:val="0"/>
          <w:numId w:val="16"/>
        </w:numPr>
      </w:pPr>
      <w:r>
        <w:t>Define CFRA for SR to enable reduction of periodic PUCCH: Fujitsu</w:t>
      </w:r>
    </w:p>
    <w:p w:rsidR="00DD5ABB" w:rsidRDefault="0043052D">
      <w:pPr>
        <w:pStyle w:val="ListParagraph"/>
        <w:numPr>
          <w:ilvl w:val="0"/>
          <w:numId w:val="16"/>
        </w:numPr>
      </w:pPr>
      <w:r>
        <w:lastRenderedPageBreak/>
        <w:t>RAR Grant indicates different UL BWPs for Msg 3 and multiple msg3 tx opportunities: MotM, Lenovo</w:t>
      </w:r>
      <w:ins w:id="219" w:author="양석철/책임연구원/차세대표준(연)ACS팀(suckchel.yang@lge.com)" w:date="2019-02-26T17:17:00Z">
        <w:r w:rsidR="009F7E35">
          <w:t>, LGE</w:t>
        </w:r>
      </w:ins>
    </w:p>
    <w:p w:rsidR="00DD5ABB" w:rsidRDefault="0043052D">
      <w:pPr>
        <w:pStyle w:val="ListParagraph"/>
        <w:numPr>
          <w:ilvl w:val="0"/>
          <w:numId w:val="16"/>
        </w:numPr>
        <w:rPr>
          <w:ins w:id="220" w:author="David mazzarese" w:date="2019-02-26T12:11:00Z"/>
        </w:rPr>
      </w:pPr>
      <w:r>
        <w:t>Allow neighboring ROs within same RACH slot to be non-consecutive to create LBT gaps: Samsung</w:t>
      </w:r>
      <w:ins w:id="221" w:author="양석철/책임연구원/차세대표준(연)ACS팀(suckchel.yang@lge.com)" w:date="2019-02-26T17:18:00Z">
        <w:r w:rsidR="009F7E35">
          <w:t>, LGE</w:t>
        </w:r>
      </w:ins>
    </w:p>
    <w:p w:rsidR="0043052D" w:rsidRDefault="0043052D" w:rsidP="0043052D">
      <w:pPr>
        <w:pStyle w:val="ListParagraph"/>
        <w:numPr>
          <w:ilvl w:val="0"/>
          <w:numId w:val="16"/>
        </w:numPr>
        <w:rPr>
          <w:ins w:id="222" w:author="David mazzarese" w:date="2019-02-26T12:11:00Z"/>
        </w:rPr>
      </w:pPr>
      <w:ins w:id="223" w:author="David mazzarese" w:date="2019-02-26T12:11:00Z">
        <w:r>
          <w:t>[Huawei, HiSilicon] The latency of RACH procedure can be reduced by:</w:t>
        </w:r>
      </w:ins>
    </w:p>
    <w:p w:rsidR="0043052D" w:rsidRDefault="0043052D" w:rsidP="0043052D">
      <w:pPr>
        <w:pStyle w:val="ListParagraph"/>
        <w:numPr>
          <w:ilvl w:val="1"/>
          <w:numId w:val="16"/>
        </w:numPr>
        <w:rPr>
          <w:ins w:id="224" w:author="David mazzarese" w:date="2019-02-26T12:11:00Z"/>
        </w:rPr>
      </w:pPr>
      <w:ins w:id="225" w:author="David mazzarese" w:date="2019-02-26T12:11:00Z">
        <w:r>
          <w:t>Configure RAR window with multiple values and the RAR window size could be increased with the number of Msg1 retransmission.</w:t>
        </w:r>
      </w:ins>
    </w:p>
    <w:p w:rsidR="0043052D" w:rsidRDefault="0043052D" w:rsidP="0043052D">
      <w:pPr>
        <w:pStyle w:val="ListParagraph"/>
        <w:numPr>
          <w:ilvl w:val="1"/>
          <w:numId w:val="16"/>
        </w:numPr>
        <w:rPr>
          <w:ins w:id="226" w:author="David mazzarese" w:date="2019-02-26T12:11:00Z"/>
        </w:rPr>
      </w:pPr>
      <w:ins w:id="227" w:author="David mazzarese" w:date="2019-02-26T12:11:00Z">
        <w:r>
          <w:t xml:space="preserve">Allocating multiple Msg3’s transmission occasions  </w:t>
        </w:r>
      </w:ins>
    </w:p>
    <w:p w:rsidR="0043052D" w:rsidRDefault="0043052D" w:rsidP="0043052D">
      <w:pPr>
        <w:pStyle w:val="ListParagraph"/>
        <w:numPr>
          <w:ilvl w:val="1"/>
          <w:numId w:val="16"/>
        </w:numPr>
        <w:rPr>
          <w:ins w:id="228" w:author="Robert, Michel (Nokia - FR/Paris-Saclay)" w:date="2019-02-26T12:56:00Z"/>
        </w:rPr>
      </w:pPr>
      <w:ins w:id="229" w:author="David mazzarese" w:date="2019-02-26T12:11:00Z">
        <w:r>
          <w:t>Support 2-step triggered mechanism for msg3.</w:t>
        </w:r>
      </w:ins>
    </w:p>
    <w:p w:rsidR="00DC74F6" w:rsidRDefault="00DC74F6" w:rsidP="00DC74F6">
      <w:pPr>
        <w:pStyle w:val="ListParagraph"/>
        <w:numPr>
          <w:ilvl w:val="0"/>
          <w:numId w:val="16"/>
        </w:numPr>
        <w:rPr>
          <w:ins w:id="230" w:author="80236386" w:date="2019-02-26T15:21:00Z"/>
        </w:rPr>
      </w:pPr>
      <w:ins w:id="231" w:author="Robert, Michel (Nokia - FR/Paris-Saclay)" w:date="2019-02-26T12:57:00Z">
        <w:r>
          <w:t>Improvement of contention resolution for CBRA by allowing the UE to choose between 8 different DMRS PUSCH sequences: Nokia, NSB</w:t>
        </w:r>
      </w:ins>
    </w:p>
    <w:p w:rsidR="000F2A70" w:rsidRDefault="000F2A70" w:rsidP="000F2A70">
      <w:pPr>
        <w:pStyle w:val="ListParagraph"/>
        <w:numPr>
          <w:ilvl w:val="0"/>
          <w:numId w:val="16"/>
        </w:numPr>
        <w:rPr>
          <w:ins w:id="232" w:author="양석철/책임연구원/차세대표준(연)ACS팀(suckchel.yang@lge.com)" w:date="2019-02-26T17:27:00Z"/>
        </w:rPr>
      </w:pPr>
      <w:ins w:id="233" w:author="80236386" w:date="2019-02-26T15:21:00Z">
        <w:r w:rsidRPr="0055150B">
          <w:t>RAR Grant indicates different UL BWPs for Msg 3</w:t>
        </w:r>
        <w:r>
          <w:rPr>
            <w:rFonts w:hint="eastAsia"/>
          </w:rPr>
          <w:t>: OPPO</w:t>
        </w:r>
      </w:ins>
    </w:p>
    <w:p w:rsidR="005C03DF" w:rsidRDefault="005C03DF" w:rsidP="000F2A70">
      <w:pPr>
        <w:pStyle w:val="ListParagraph"/>
        <w:numPr>
          <w:ilvl w:val="0"/>
          <w:numId w:val="16"/>
        </w:numPr>
      </w:pPr>
      <w:ins w:id="234" w:author="양석철/책임연구원/차세대표준(연)ACS팀(suckchel.yang@lge.com)" w:date="2019-02-26T17:27:00Z">
        <w:r w:rsidRPr="005C03DF">
          <w:t>Random selection of RO</w:t>
        </w:r>
        <w:r>
          <w:t>(s)</w:t>
        </w:r>
        <w:r w:rsidRPr="005C03DF">
          <w:t xml:space="preserve"> per certain time period (in case of LBT failure)</w:t>
        </w:r>
        <w:r>
          <w:t>: LGE</w:t>
        </w:r>
      </w:ins>
    </w:p>
    <w:p w:rsidR="00DD5ABB" w:rsidRPr="0043052D" w:rsidRDefault="00DD5ABB"/>
    <w:p w:rsidR="00DD5ABB" w:rsidRDefault="0043052D">
      <w:r>
        <w:rPr>
          <w:b/>
          <w:highlight w:val="yellow"/>
        </w:rPr>
        <w:t>Proposal</w:t>
      </w:r>
      <w:r>
        <w:t xml:space="preserve">: </w:t>
      </w:r>
    </w:p>
    <w:p w:rsidR="00DD5ABB" w:rsidRDefault="0043052D">
      <w:pPr>
        <w:pStyle w:val="ListParagraph"/>
        <w:numPr>
          <w:ilvl w:val="0"/>
          <w:numId w:val="10"/>
        </w:numPr>
      </w:pPr>
      <w:r>
        <w:t xml:space="preserve">Dynamic scheduling of PRACH resources via DCI is supported for connected mode UEs </w:t>
      </w:r>
    </w:p>
    <w:p w:rsidR="00DD5ABB" w:rsidRDefault="00DD5ABB"/>
    <w:p w:rsidR="00DD5ABB" w:rsidRDefault="0043052D">
      <w:pPr>
        <w:pStyle w:val="Heading1"/>
        <w:adjustRightInd w:val="0"/>
        <w:snapToGrid w:val="0"/>
        <w:spacing w:before="0" w:after="0" w:line="240" w:lineRule="auto"/>
        <w:ind w:left="431" w:hanging="431"/>
        <w:rPr>
          <w:sz w:val="20"/>
          <w:szCs w:val="20"/>
        </w:rPr>
      </w:pPr>
      <w:bookmarkStart w:id="235" w:name="_Ref521949024"/>
      <w:r>
        <w:rPr>
          <w:sz w:val="20"/>
          <w:szCs w:val="20"/>
        </w:rPr>
        <w:t>Open issues for RRM and RLM</w:t>
      </w:r>
      <w:bookmarkEnd w:id="235"/>
    </w:p>
    <w:p w:rsidR="00DD5ABB" w:rsidRDefault="00DD5ABB"/>
    <w:p w:rsidR="00DD5ABB" w:rsidRDefault="0043052D">
      <w:pPr>
        <w:pStyle w:val="Heading2"/>
        <w:rPr>
          <w:sz w:val="20"/>
          <w:lang w:val="en-US"/>
        </w:rPr>
      </w:pPr>
      <w:r>
        <w:rPr>
          <w:sz w:val="20"/>
          <w:lang w:val="en-US"/>
        </w:rPr>
        <w:t xml:space="preserve">RRM measurements and metrics </w:t>
      </w:r>
    </w:p>
    <w:p w:rsidR="00DD5ABB" w:rsidRDefault="0043052D">
      <w:r>
        <w:t>The TR states the following with respect to reporting of RSSI and other metrics:</w:t>
      </w:r>
    </w:p>
    <w:p w:rsidR="00DD5ABB" w:rsidRDefault="0043052D">
      <w:pPr>
        <w:adjustRightInd w:val="0"/>
        <w:snapToGrid w:val="0"/>
        <w:spacing w:after="0" w:line="240" w:lineRule="auto"/>
        <w:ind w:left="0" w:firstLine="0"/>
      </w:pPr>
      <w:r>
        <w:t>It is beneficial to support reporting of RSSI. Furthermore, it is considered beneficial to report a metric to represent channel occupancy or medium contention in addition to RSSI, as also noted from a higher-layer perspective in Section 7.2.2.3.1. The exact definition of the metric(s) can be considered when specifications are developed.</w:t>
      </w:r>
    </w:p>
    <w:p w:rsidR="00DD5ABB" w:rsidRDefault="00DD5ABB">
      <w:pPr>
        <w:adjustRightInd w:val="0"/>
        <w:snapToGrid w:val="0"/>
        <w:spacing w:after="0" w:line="240" w:lineRule="auto"/>
        <w:ind w:left="0" w:firstLine="0"/>
      </w:pPr>
    </w:p>
    <w:p w:rsidR="00DD5ABB" w:rsidRDefault="00DD5ABB">
      <w:pPr>
        <w:adjustRightInd w:val="0"/>
        <w:snapToGrid w:val="0"/>
        <w:spacing w:after="0" w:line="240" w:lineRule="auto"/>
        <w:ind w:left="0" w:firstLine="0"/>
      </w:pPr>
    </w:p>
    <w:p w:rsidR="00DD5ABB" w:rsidRDefault="00DD5ABB">
      <w:pPr>
        <w:adjustRightInd w:val="0"/>
        <w:snapToGrid w:val="0"/>
        <w:spacing w:after="0" w:line="240" w:lineRule="auto"/>
        <w:ind w:left="0" w:firstLine="0"/>
        <w:rPr>
          <w:b/>
          <w:szCs w:val="20"/>
          <w:u w:val="single"/>
        </w:rPr>
      </w:pPr>
    </w:p>
    <w:p w:rsidR="00DD5ABB" w:rsidRDefault="0043052D">
      <w:pPr>
        <w:adjustRightInd w:val="0"/>
        <w:snapToGrid w:val="0"/>
        <w:spacing w:after="0" w:line="240" w:lineRule="auto"/>
        <w:rPr>
          <w:b/>
          <w:szCs w:val="20"/>
          <w:u w:val="single"/>
        </w:rPr>
      </w:pPr>
      <w:r>
        <w:rPr>
          <w:b/>
          <w:szCs w:val="20"/>
          <w:u w:val="single"/>
        </w:rPr>
        <w:t>Summary of company views on RRM measurements and metrics:</w:t>
      </w:r>
    </w:p>
    <w:p w:rsidR="00DD5ABB" w:rsidRDefault="00DD5ABB">
      <w:pPr>
        <w:adjustRightInd w:val="0"/>
        <w:snapToGrid w:val="0"/>
        <w:spacing w:after="0" w:line="240" w:lineRule="auto"/>
        <w:rPr>
          <w:b/>
          <w:szCs w:val="20"/>
          <w:u w:val="single"/>
        </w:rPr>
      </w:pPr>
    </w:p>
    <w:p w:rsidR="00DD5ABB" w:rsidRDefault="0043052D">
      <w:pPr>
        <w:pStyle w:val="ListParagraph"/>
        <w:numPr>
          <w:ilvl w:val="0"/>
          <w:numId w:val="10"/>
        </w:numPr>
        <w:adjustRightInd w:val="0"/>
        <w:snapToGrid w:val="0"/>
        <w:spacing w:after="0" w:line="240" w:lineRule="auto"/>
        <w:ind w:left="540"/>
        <w:rPr>
          <w:szCs w:val="20"/>
        </w:rPr>
      </w:pPr>
      <w:r>
        <w:rPr>
          <w:szCs w:val="20"/>
        </w:rPr>
        <w:t>RRM measurements (based on SS/PBCH blocks and/or CSI-RS) are performed only within configured RRM-DMTC</w:t>
      </w:r>
    </w:p>
    <w:p w:rsidR="00DD5ABB" w:rsidRDefault="0043052D">
      <w:pPr>
        <w:pStyle w:val="ListParagraph"/>
        <w:numPr>
          <w:ilvl w:val="1"/>
          <w:numId w:val="10"/>
        </w:numPr>
        <w:adjustRightInd w:val="0"/>
        <w:snapToGrid w:val="0"/>
        <w:spacing w:after="0" w:line="240" w:lineRule="auto"/>
        <w:ind w:left="1260" w:hanging="270"/>
        <w:rPr>
          <w:szCs w:val="20"/>
        </w:rPr>
      </w:pPr>
      <w:r>
        <w:rPr>
          <w:szCs w:val="20"/>
        </w:rPr>
        <w:t>Support: Nokia, NSB, Intel, Sony</w:t>
      </w:r>
    </w:p>
    <w:p w:rsidR="00DD5ABB" w:rsidRDefault="0043052D">
      <w:pPr>
        <w:pStyle w:val="ListParagraph"/>
        <w:numPr>
          <w:ilvl w:val="0"/>
          <w:numId w:val="10"/>
        </w:numPr>
        <w:adjustRightInd w:val="0"/>
        <w:snapToGrid w:val="0"/>
        <w:spacing w:after="0" w:line="240" w:lineRule="auto"/>
        <w:ind w:left="540"/>
        <w:rPr>
          <w:szCs w:val="20"/>
        </w:rPr>
      </w:pPr>
      <w:r>
        <w:rPr>
          <w:szCs w:val="20"/>
        </w:rPr>
        <w:t>Enhance RSSI measurements by introducing RSSI Type 1: the measured signals potentially transmitted from all devices belonging to the same or different operators/RATs. RSSI Type 2: the measured signals potentially transmitted from the devices not belonging to serving operator and the devices of other RATs.</w:t>
      </w:r>
    </w:p>
    <w:p w:rsidR="00DD5ABB" w:rsidRDefault="0043052D">
      <w:pPr>
        <w:pStyle w:val="ListParagraph"/>
        <w:numPr>
          <w:ilvl w:val="1"/>
          <w:numId w:val="10"/>
        </w:numPr>
        <w:adjustRightInd w:val="0"/>
        <w:snapToGrid w:val="0"/>
        <w:spacing w:after="0" w:line="240" w:lineRule="auto"/>
        <w:ind w:left="1260" w:hanging="270"/>
        <w:rPr>
          <w:szCs w:val="20"/>
        </w:rPr>
      </w:pPr>
      <w:r>
        <w:rPr>
          <w:szCs w:val="20"/>
        </w:rPr>
        <w:t>Support: ZTE</w:t>
      </w:r>
    </w:p>
    <w:p w:rsidR="00DD5ABB" w:rsidRDefault="0043052D">
      <w:pPr>
        <w:pStyle w:val="ListParagraph"/>
        <w:numPr>
          <w:ilvl w:val="0"/>
          <w:numId w:val="10"/>
        </w:numPr>
        <w:adjustRightInd w:val="0"/>
        <w:snapToGrid w:val="0"/>
        <w:spacing w:after="0" w:line="240" w:lineRule="auto"/>
        <w:ind w:left="540"/>
        <w:rPr>
          <w:szCs w:val="20"/>
        </w:rPr>
      </w:pPr>
      <w:r>
        <w:rPr>
          <w:szCs w:val="20"/>
        </w:rPr>
        <w:t>Multiple DRSs (SSBs) within active downlink BWP could be used for RRM measurement</w:t>
      </w:r>
    </w:p>
    <w:p w:rsidR="00DD5ABB" w:rsidRDefault="0043052D">
      <w:pPr>
        <w:pStyle w:val="ListParagraph"/>
        <w:numPr>
          <w:ilvl w:val="1"/>
          <w:numId w:val="10"/>
        </w:numPr>
        <w:adjustRightInd w:val="0"/>
        <w:snapToGrid w:val="0"/>
        <w:spacing w:after="0" w:line="240" w:lineRule="auto"/>
        <w:ind w:left="1260" w:hanging="270"/>
        <w:rPr>
          <w:szCs w:val="20"/>
        </w:rPr>
      </w:pPr>
      <w:r>
        <w:rPr>
          <w:szCs w:val="20"/>
        </w:rPr>
        <w:t>Support: LGE</w:t>
      </w:r>
    </w:p>
    <w:p w:rsidR="00DD5ABB" w:rsidRDefault="0043052D">
      <w:pPr>
        <w:pStyle w:val="ListParagraph"/>
        <w:numPr>
          <w:ilvl w:val="0"/>
          <w:numId w:val="10"/>
        </w:numPr>
        <w:ind w:left="540"/>
      </w:pPr>
      <w:r>
        <w:t>Rel-13 LAA RSSI and channel occupancy framework is a baseline for NR-U</w:t>
      </w:r>
    </w:p>
    <w:p w:rsidR="00DD5ABB" w:rsidRDefault="0043052D">
      <w:pPr>
        <w:pStyle w:val="ListParagraph"/>
        <w:numPr>
          <w:ilvl w:val="1"/>
          <w:numId w:val="10"/>
        </w:numPr>
        <w:ind w:left="720" w:firstLine="270"/>
      </w:pPr>
      <w:r>
        <w:t>Support: Ericsson, Samsung, NTT Docomo, Nokia, NSB, Huawei, HiSi</w:t>
      </w:r>
      <w:ins w:id="236" w:author="김선욱/선임연구원/차세대표준(연)ACS팀(seonwook.kim@lge.com)" w:date="2019-02-25T16:13:00Z">
        <w:r>
          <w:t>, LGE</w:t>
        </w:r>
      </w:ins>
      <w:ins w:id="237" w:author="Zhao Yajun" w:date="2019-02-26T14:57:00Z">
        <w:r>
          <w:rPr>
            <w:rFonts w:hint="eastAsia"/>
          </w:rPr>
          <w:t>, ZTE</w:t>
        </w:r>
      </w:ins>
    </w:p>
    <w:p w:rsidR="00DD5ABB" w:rsidRDefault="0043052D">
      <w:pPr>
        <w:pStyle w:val="ListParagraph"/>
        <w:numPr>
          <w:ilvl w:val="0"/>
          <w:numId w:val="10"/>
        </w:numPr>
        <w:ind w:left="540"/>
      </w:pPr>
      <w:r>
        <w:t>Measurement and reporting of RSSI and Channel Occupancy is done per subband</w:t>
      </w:r>
    </w:p>
    <w:p w:rsidR="00DD5ABB" w:rsidRDefault="0043052D">
      <w:pPr>
        <w:pStyle w:val="ListParagraph"/>
        <w:numPr>
          <w:ilvl w:val="1"/>
          <w:numId w:val="10"/>
        </w:numPr>
        <w:ind w:left="720" w:firstLine="270"/>
      </w:pPr>
      <w:r>
        <w:t>Support: InterDigital</w:t>
      </w:r>
      <w:ins w:id="238" w:author="김선욱/선임연구원/차세대표준(연)ACS팀(seonwook.kim@lge.com)" w:date="2019-02-25T16:13:00Z">
        <w:r>
          <w:t>, LGE</w:t>
        </w:r>
      </w:ins>
    </w:p>
    <w:p w:rsidR="00DD5ABB" w:rsidRDefault="0043052D">
      <w:pPr>
        <w:pStyle w:val="ListParagraph"/>
        <w:numPr>
          <w:ilvl w:val="0"/>
          <w:numId w:val="10"/>
        </w:numPr>
        <w:ind w:left="540"/>
      </w:pPr>
      <w:r>
        <w:t>Channel load metric based on LBT success rate to reflect the ability of NR-U nodes to transmit on the medium</w:t>
      </w:r>
    </w:p>
    <w:p w:rsidR="00DD5ABB" w:rsidRDefault="0043052D">
      <w:pPr>
        <w:pStyle w:val="ListParagraph"/>
        <w:numPr>
          <w:ilvl w:val="1"/>
          <w:numId w:val="10"/>
        </w:numPr>
        <w:ind w:left="1260" w:hanging="270"/>
      </w:pPr>
      <w:r>
        <w:t>Support: Qualcomm</w:t>
      </w:r>
    </w:p>
    <w:p w:rsidR="00DD5ABB" w:rsidRDefault="0043052D">
      <w:pPr>
        <w:adjustRightInd w:val="0"/>
        <w:snapToGrid w:val="0"/>
        <w:spacing w:after="0" w:line="240" w:lineRule="auto"/>
        <w:rPr>
          <w:b/>
          <w:szCs w:val="20"/>
          <w:u w:val="single"/>
        </w:rPr>
      </w:pPr>
      <w:del w:id="239" w:author="Mukherjee, Amitav" w:date="2019-02-27T11:12:00Z">
        <w:r w:rsidRPr="00275258" w:rsidDel="00275258">
          <w:rPr>
            <w:rFonts w:hint="eastAsia"/>
            <w:b/>
            <w:szCs w:val="20"/>
            <w:highlight w:val="green"/>
            <w:u w:val="single"/>
          </w:rPr>
          <w:delText>Proposal</w:delText>
        </w:r>
      </w:del>
      <w:ins w:id="240" w:author="Mukherjee, Amitav" w:date="2019-02-27T11:12:00Z">
        <w:r w:rsidR="00275258" w:rsidRPr="00275258">
          <w:rPr>
            <w:b/>
            <w:szCs w:val="20"/>
            <w:highlight w:val="green"/>
            <w:u w:val="single"/>
          </w:rPr>
          <w:t>Offline consensus</w:t>
        </w:r>
      </w:ins>
      <w:r w:rsidRPr="00275258">
        <w:rPr>
          <w:rFonts w:hint="eastAsia"/>
          <w:b/>
          <w:szCs w:val="20"/>
          <w:highlight w:val="green"/>
          <w:u w:val="single"/>
        </w:rPr>
        <w:t>:</w:t>
      </w:r>
      <w:r>
        <w:rPr>
          <w:rFonts w:hint="eastAsia"/>
          <w:b/>
          <w:szCs w:val="20"/>
          <w:u w:val="single"/>
        </w:rPr>
        <w:t xml:space="preserve"> </w:t>
      </w:r>
    </w:p>
    <w:p w:rsidR="00DD5ABB" w:rsidRDefault="0043052D">
      <w:pPr>
        <w:pStyle w:val="ListParagraph"/>
        <w:numPr>
          <w:ilvl w:val="0"/>
          <w:numId w:val="17"/>
        </w:numPr>
      </w:pPr>
      <w:r>
        <w:t xml:space="preserve">NR-U supports at least </w:t>
      </w:r>
      <w:ins w:id="241" w:author="Mukherjee, Amitav" w:date="2019-02-27T11:04:00Z">
        <w:r w:rsidR="00275258">
          <w:t xml:space="preserve">the functionalities of </w:t>
        </w:r>
      </w:ins>
      <w:r>
        <w:t>Rel-13 LAA RSSI and channel occupancy reporting as a baseline</w:t>
      </w:r>
    </w:p>
    <w:p w:rsidR="00DD5ABB" w:rsidRDefault="0043052D">
      <w:pPr>
        <w:pStyle w:val="ListParagraph"/>
        <w:numPr>
          <w:ilvl w:val="0"/>
          <w:numId w:val="17"/>
        </w:numPr>
        <w:adjustRightInd w:val="0"/>
        <w:snapToGrid w:val="0"/>
        <w:spacing w:after="0" w:line="240" w:lineRule="auto"/>
        <w:rPr>
          <w:szCs w:val="20"/>
        </w:rPr>
      </w:pPr>
      <w:r>
        <w:rPr>
          <w:szCs w:val="20"/>
        </w:rPr>
        <w:lastRenderedPageBreak/>
        <w:t xml:space="preserve">RRM measurements (based on </w:t>
      </w:r>
      <w:ins w:id="242" w:author="Mukherjee, Amitav" w:date="2019-02-27T11:07:00Z">
        <w:r w:rsidR="00275258">
          <w:rPr>
            <w:szCs w:val="20"/>
          </w:rPr>
          <w:t xml:space="preserve">at least </w:t>
        </w:r>
      </w:ins>
      <w:r>
        <w:rPr>
          <w:szCs w:val="20"/>
        </w:rPr>
        <w:t>SS/PBCH blocks and/or CSI-RS) are performed only within configured RRM-DMTC</w:t>
      </w:r>
    </w:p>
    <w:p w:rsidR="00275258" w:rsidRPr="00275258" w:rsidRDefault="0043052D">
      <w:pPr>
        <w:pStyle w:val="ListParagraph"/>
        <w:numPr>
          <w:ilvl w:val="0"/>
          <w:numId w:val="17"/>
        </w:numPr>
        <w:rPr>
          <w:ins w:id="243" w:author="Mukherjee, Amitav" w:date="2019-02-27T11:05:00Z"/>
        </w:rPr>
      </w:pPr>
      <w:r>
        <w:rPr>
          <w:szCs w:val="20"/>
        </w:rPr>
        <w:t xml:space="preserve">FFS: </w:t>
      </w:r>
    </w:p>
    <w:p w:rsidR="00275258" w:rsidRPr="00275258" w:rsidRDefault="0043052D" w:rsidP="00275258">
      <w:pPr>
        <w:pStyle w:val="ListParagraph"/>
        <w:numPr>
          <w:ilvl w:val="1"/>
          <w:numId w:val="17"/>
        </w:numPr>
        <w:rPr>
          <w:ins w:id="244" w:author="Mukherjee, Amitav" w:date="2019-02-27T11:05:00Z"/>
        </w:rPr>
      </w:pPr>
      <w:r>
        <w:rPr>
          <w:szCs w:val="20"/>
        </w:rPr>
        <w:t>Enhanced RSSI metrics</w:t>
      </w:r>
      <w:ins w:id="245" w:author="Mukherjee, Amitav" w:date="2019-02-27T11:11:00Z">
        <w:r w:rsidR="00275258">
          <w:rPr>
            <w:szCs w:val="20"/>
          </w:rPr>
          <w:t>, for e.g.,</w:t>
        </w:r>
      </w:ins>
      <w:r>
        <w:rPr>
          <w:szCs w:val="20"/>
        </w:rPr>
        <w:t xml:space="preserve"> </w:t>
      </w:r>
      <w:ins w:id="246" w:author="Mukherjee, Amitav" w:date="2019-02-27T11:11:00Z">
        <w:r w:rsidR="00275258">
          <w:rPr>
            <w:szCs w:val="20"/>
          </w:rPr>
          <w:t xml:space="preserve">sub-band-level interference measurements in a </w:t>
        </w:r>
      </w:ins>
      <w:ins w:id="247" w:author="Mukherjee, Amitav" w:date="2019-02-27T11:06:00Z">
        <w:r w:rsidR="00275258">
          <w:rPr>
            <w:szCs w:val="20"/>
          </w:rPr>
          <w:t>wideband operation scenario</w:t>
        </w:r>
      </w:ins>
      <w:del w:id="248" w:author="Mukherjee, Amitav" w:date="2019-02-27T11:05:00Z">
        <w:r w:rsidDel="00275258">
          <w:rPr>
            <w:szCs w:val="20"/>
          </w:rPr>
          <w:delText xml:space="preserve">and </w:delText>
        </w:r>
      </w:del>
    </w:p>
    <w:p w:rsidR="00DD5ABB" w:rsidRPr="00275258" w:rsidRDefault="0043052D" w:rsidP="00275258">
      <w:pPr>
        <w:pStyle w:val="ListParagraph"/>
        <w:numPr>
          <w:ilvl w:val="1"/>
          <w:numId w:val="17"/>
        </w:numPr>
        <w:rPr>
          <w:ins w:id="249" w:author="Mukherjee, Amitav" w:date="2019-02-27T11:05:00Z"/>
        </w:rPr>
      </w:pPr>
      <w:r>
        <w:rPr>
          <w:szCs w:val="20"/>
        </w:rPr>
        <w:t>reporting of a new medium contention/load metric other than channel occupancy</w:t>
      </w:r>
    </w:p>
    <w:p w:rsidR="00275258" w:rsidRDefault="00275258" w:rsidP="00275258">
      <w:pPr>
        <w:pStyle w:val="ListParagraph"/>
        <w:ind w:left="1440" w:firstLine="0"/>
      </w:pPr>
    </w:p>
    <w:p w:rsidR="00DD5ABB" w:rsidRDefault="00DD5ABB"/>
    <w:p w:rsidR="00DD5ABB" w:rsidRDefault="0043052D">
      <w:pPr>
        <w:pStyle w:val="Heading2"/>
        <w:rPr>
          <w:sz w:val="20"/>
          <w:lang w:val="en-US"/>
        </w:rPr>
      </w:pPr>
      <w:r>
        <w:rPr>
          <w:sz w:val="20"/>
          <w:lang w:val="en-US"/>
        </w:rPr>
        <w:t>RLM in-sync/out-of-sync evaluations and enhancements</w:t>
      </w:r>
    </w:p>
    <w:p w:rsidR="00DD5ABB" w:rsidRDefault="00DD5ABB">
      <w:pPr>
        <w:adjustRightInd w:val="0"/>
        <w:snapToGrid w:val="0"/>
        <w:spacing w:after="0" w:line="240" w:lineRule="auto"/>
        <w:ind w:left="0" w:firstLine="0"/>
        <w:rPr>
          <w:b/>
          <w:szCs w:val="20"/>
          <w:u w:val="single"/>
        </w:rPr>
      </w:pPr>
    </w:p>
    <w:p w:rsidR="00DD5ABB" w:rsidRDefault="0043052D">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DD5ABB" w:rsidRDefault="0043052D">
      <w:pPr>
        <w:adjustRightInd w:val="0"/>
        <w:snapToGrid w:val="0"/>
        <w:spacing w:after="0" w:line="240" w:lineRule="auto"/>
        <w:ind w:left="0" w:firstLine="0"/>
        <w:rPr>
          <w:szCs w:val="20"/>
        </w:rPr>
      </w:pPr>
      <w:r>
        <w:rPr>
          <w:szCs w:val="20"/>
        </w:rPr>
        <w:t>The TR states the following regarding RLM:</w:t>
      </w:r>
    </w:p>
    <w:p w:rsidR="00DD5ABB" w:rsidRDefault="00DD5ABB">
      <w:pPr>
        <w:adjustRightInd w:val="0"/>
        <w:snapToGrid w:val="0"/>
        <w:spacing w:after="0" w:line="240" w:lineRule="auto"/>
        <w:ind w:left="0" w:firstLine="0"/>
        <w:rPr>
          <w:szCs w:val="20"/>
        </w:rPr>
      </w:pPr>
    </w:p>
    <w:p w:rsidR="00DD5ABB" w:rsidRDefault="0043052D">
      <w:r>
        <w:t>For RLM on an unlicensed SpCell and RRM, it is considered beneficial to configure DMTCs (DRS Measurement Time Configuration) in which UEs can perform measurements. It is considered beneficial that these time-domain measurement windows for RRM measurements and RLM can be different. RLM DMTC may coincide with DRS transmission window. For RLM, the following recommendations are considered beneficial for further design when the specifications are developed:</w:t>
      </w:r>
    </w:p>
    <w:p w:rsidR="00DD5ABB" w:rsidRDefault="0043052D">
      <w:pPr>
        <w:pStyle w:val="B1"/>
      </w:pPr>
      <w:r>
        <w:t>-</w:t>
      </w:r>
      <w:r>
        <w:tab/>
        <w:t>Identifying a set of RLM-RS, e.g., DRS, SS/PBCH blocks, CSI-RS. The transmission of the RS in a COT may be subject to LBT.</w:t>
      </w:r>
    </w:p>
    <w:p w:rsidR="00DD5ABB" w:rsidRDefault="0043052D">
      <w:pPr>
        <w:pStyle w:val="B1"/>
      </w:pPr>
      <w:r>
        <w:t>-</w:t>
      </w:r>
      <w:r>
        <w:tab/>
        <w:t>Identifying which set(s) of RLM-RS are used for in-sync and out-of-sync evaluations. For example, determining which RLM-RS within or outside the RLM measurement window can be utilized for in-sync and out-of-sync evaluations.</w:t>
      </w:r>
    </w:p>
    <w:p w:rsidR="00DD5ABB" w:rsidRDefault="0043052D">
      <w:pPr>
        <w:pStyle w:val="B1"/>
      </w:pPr>
      <w:r>
        <w:t>-</w:t>
      </w:r>
      <w:r>
        <w:tab/>
        <w:t>Potential definition of a metric, e.g., Rel-15 out-of-sync indication or new metric, to accurately identify instances of unsuccessful detection of RLM-RS. Whether/how to report such a metric to higher layers is determined when the specifications are developed.</w:t>
      </w:r>
    </w:p>
    <w:p w:rsidR="00DD5ABB" w:rsidRDefault="00DD5ABB">
      <w:pPr>
        <w:adjustRightInd w:val="0"/>
        <w:snapToGrid w:val="0"/>
        <w:spacing w:after="0" w:line="240" w:lineRule="auto"/>
        <w:ind w:left="0" w:firstLine="0"/>
        <w:rPr>
          <w:ins w:id="250" w:author="김선욱/선임연구원/차세대표준(연)ACS팀(seonwook.kim@lge.com)" w:date="2019-02-25T18:45:00Z"/>
          <w:b/>
          <w:szCs w:val="20"/>
          <w:u w:val="single"/>
        </w:rPr>
      </w:pPr>
    </w:p>
    <w:p w:rsidR="00DD5ABB" w:rsidRDefault="0043052D">
      <w:pPr>
        <w:adjustRightInd w:val="0"/>
        <w:snapToGrid w:val="0"/>
        <w:spacing w:after="0" w:line="240" w:lineRule="auto"/>
        <w:ind w:left="0" w:firstLine="0"/>
        <w:rPr>
          <w:ins w:id="251" w:author="김선욱/선임연구원/차세대표준(연)ACS팀(seonwook.kim@lge.com)" w:date="2019-02-25T18:45:00Z"/>
          <w:rFonts w:eastAsia="Malgun Gothic"/>
          <w:szCs w:val="20"/>
          <w:u w:val="single"/>
          <w:lang w:eastAsia="ko-KR"/>
        </w:rPr>
      </w:pPr>
      <w:ins w:id="252" w:author="김선욱/선임연구원/차세대표준(연)ACS팀(seonwook.kim@lge.com)" w:date="2019-02-25T18:45:00Z">
        <w:r>
          <w:rPr>
            <w:rFonts w:eastAsia="Malgun Gothic" w:hint="eastAsia"/>
            <w:szCs w:val="20"/>
            <w:u w:val="single"/>
            <w:lang w:eastAsia="ko-KR"/>
          </w:rPr>
          <w:t>[LG</w:t>
        </w:r>
      </w:ins>
      <w:ins w:id="253" w:author="김선욱/선임연구원/차세대표준(연)ACS팀(seonwook.kim@lge.com)" w:date="2019-02-25T18:53:00Z">
        <w:r>
          <w:rPr>
            <w:rFonts w:eastAsia="Malgun Gothic"/>
            <w:szCs w:val="20"/>
            <w:u w:val="single"/>
            <w:lang w:eastAsia="ko-KR"/>
          </w:rPr>
          <w:t>E</w:t>
        </w:r>
      </w:ins>
      <w:ins w:id="254" w:author="김선욱/선임연구원/차세대표준(연)ACS팀(seonwook.kim@lge.com)" w:date="2019-02-25T18:45:00Z">
        <w:r>
          <w:rPr>
            <w:rFonts w:eastAsia="Malgun Gothic" w:hint="eastAsia"/>
            <w:szCs w:val="20"/>
            <w:u w:val="single"/>
            <w:lang w:eastAsia="ko-KR"/>
          </w:rPr>
          <w:t xml:space="preserve">] In my opinion, some points are needed to be discussed </w:t>
        </w:r>
      </w:ins>
      <w:ins w:id="255" w:author="김선욱/선임연구원/차세대표준(연)ACS팀(seonwook.kim@lge.com)" w:date="2019-02-25T18:47:00Z">
        <w:r>
          <w:rPr>
            <w:rFonts w:eastAsia="Malgun Gothic"/>
            <w:szCs w:val="20"/>
            <w:u w:val="single"/>
            <w:lang w:eastAsia="ko-KR"/>
          </w:rPr>
          <w:t xml:space="preserve">before considering the </w:t>
        </w:r>
      </w:ins>
      <w:ins w:id="256" w:author="김선욱/선임연구원/차세대표준(연)ACS팀(seonwook.kim@lge.com)" w:date="2019-02-25T18:48:00Z">
        <w:r>
          <w:rPr>
            <w:rFonts w:eastAsia="Malgun Gothic"/>
            <w:szCs w:val="20"/>
            <w:u w:val="single"/>
            <w:lang w:eastAsia="ko-KR"/>
          </w:rPr>
          <w:t xml:space="preserve">following </w:t>
        </w:r>
      </w:ins>
      <w:ins w:id="257" w:author="김선욱/선임연구원/차세대표준(연)ACS팀(seonwook.kim@lge.com)" w:date="2019-02-25T18:47:00Z">
        <w:r>
          <w:rPr>
            <w:rFonts w:eastAsia="Malgun Gothic"/>
            <w:szCs w:val="20"/>
            <w:u w:val="single"/>
            <w:lang w:eastAsia="ko-KR"/>
          </w:rPr>
          <w:t xml:space="preserve">details on </w:t>
        </w:r>
      </w:ins>
      <w:ins w:id="258" w:author="김선욱/선임연구원/차세대표준(연)ACS팀(seonwook.kim@lge.com)" w:date="2019-02-25T18:48:00Z">
        <w:r>
          <w:rPr>
            <w:rFonts w:eastAsia="Malgun Gothic"/>
            <w:szCs w:val="20"/>
            <w:u w:val="single"/>
            <w:lang w:eastAsia="ko-KR"/>
          </w:rPr>
          <w:t>RLM</w:t>
        </w:r>
      </w:ins>
      <w:ins w:id="259" w:author="김선욱/선임연구원/차세대표준(연)ACS팀(seonwook.kim@lge.com)" w:date="2019-02-25T18:47:00Z">
        <w:r>
          <w:rPr>
            <w:rFonts w:eastAsia="Malgun Gothic"/>
            <w:szCs w:val="20"/>
            <w:u w:val="single"/>
            <w:lang w:eastAsia="ko-KR"/>
          </w:rPr>
          <w:t>.</w:t>
        </w:r>
      </w:ins>
      <w:ins w:id="260" w:author="김선욱/선임연구원/차세대표준(연)ACS팀(seonwook.kim@lge.com)" w:date="2019-02-25T18:48:00Z">
        <w:r>
          <w:rPr>
            <w:rFonts w:eastAsia="Malgun Gothic"/>
            <w:szCs w:val="20"/>
            <w:u w:val="single"/>
            <w:lang w:eastAsia="ko-KR"/>
          </w:rPr>
          <w:t xml:space="preserve"> First of all, what is the linkage between DRS transmission window and RLM DMTC? </w:t>
        </w:r>
      </w:ins>
      <w:ins w:id="261" w:author="김선욱/선임연구원/차세대표준(연)ACS팀(seonwook.kim@lge.com)" w:date="2019-02-25T18:49:00Z">
        <w:r>
          <w:rPr>
            <w:rFonts w:eastAsia="Malgun Gothic"/>
            <w:szCs w:val="20"/>
            <w:u w:val="single"/>
            <w:lang w:eastAsia="ko-KR"/>
          </w:rPr>
          <w:t>Our view is that DRS transmission window is configured as RLM DMTC for PCell/PSCell</w:t>
        </w:r>
      </w:ins>
      <w:ins w:id="262" w:author="김선욱/선임연구원/차세대표준(연)ACS팀(seonwook.kim@lge.com)" w:date="2019-02-25T18:50:00Z">
        <w:r>
          <w:rPr>
            <w:rFonts w:eastAsia="Malgun Gothic"/>
            <w:szCs w:val="20"/>
            <w:u w:val="single"/>
            <w:lang w:eastAsia="ko-KR"/>
          </w:rPr>
          <w:t xml:space="preserve"> on unlicensed band. Secondly, is it allowed that RLM-RS can be transmitted outside RLM DMTC? If we can conclude this question, then we can discuss </w:t>
        </w:r>
      </w:ins>
      <w:ins w:id="263" w:author="김선욱/선임연구원/차세대표준(연)ACS팀(seonwook.kim@lge.com)" w:date="2019-02-25T18:51:00Z">
        <w:r>
          <w:rPr>
            <w:rFonts w:eastAsia="Malgun Gothic"/>
            <w:szCs w:val="20"/>
            <w:u w:val="single"/>
            <w:lang w:eastAsia="ko-KR"/>
          </w:rPr>
          <w:t>how to perform RLM outside RLM DMTC.</w:t>
        </w:r>
      </w:ins>
    </w:p>
    <w:p w:rsidR="00DD5ABB" w:rsidRDefault="0043052D">
      <w:pPr>
        <w:adjustRightInd w:val="0"/>
        <w:snapToGrid w:val="0"/>
        <w:spacing w:after="0" w:line="240" w:lineRule="auto"/>
        <w:ind w:left="0" w:firstLine="0"/>
        <w:rPr>
          <w:b/>
          <w:szCs w:val="20"/>
          <w:u w:val="single"/>
        </w:rPr>
      </w:pPr>
      <w:r>
        <w:rPr>
          <w:b/>
          <w:szCs w:val="20"/>
          <w:u w:val="single"/>
        </w:rPr>
        <w:br/>
        <w:t>Company views on IS evaluation:</w:t>
      </w:r>
    </w:p>
    <w:p w:rsidR="00DD5ABB" w:rsidRDefault="0043052D">
      <w:pPr>
        <w:numPr>
          <w:ilvl w:val="0"/>
          <w:numId w:val="14"/>
        </w:numPr>
        <w:adjustRightInd w:val="0"/>
        <w:snapToGrid w:val="0"/>
        <w:spacing w:after="0" w:line="240" w:lineRule="auto"/>
        <w:ind w:left="0" w:firstLine="0"/>
        <w:rPr>
          <w:b/>
          <w:szCs w:val="20"/>
          <w:u w:val="single"/>
        </w:rPr>
      </w:pPr>
      <w:r>
        <w:rPr>
          <w:szCs w:val="20"/>
        </w:rPr>
        <w:t>Detected RLM-RS (e.g., SSB or CSI-RS) within RLM DMTC are utilized for in-sync evaluations</w:t>
      </w:r>
    </w:p>
    <w:p w:rsidR="00DD5ABB" w:rsidRDefault="0043052D">
      <w:pPr>
        <w:numPr>
          <w:ilvl w:val="1"/>
          <w:numId w:val="14"/>
        </w:numPr>
        <w:adjustRightInd w:val="0"/>
        <w:snapToGrid w:val="0"/>
        <w:spacing w:after="0" w:line="240" w:lineRule="auto"/>
        <w:rPr>
          <w:b/>
          <w:szCs w:val="20"/>
          <w:u w:val="single"/>
        </w:rPr>
      </w:pPr>
      <w:r>
        <w:rPr>
          <w:szCs w:val="20"/>
        </w:rPr>
        <w:t>Support: Sony, ZTE, Samsung, Spreadtrum</w:t>
      </w:r>
      <w:ins w:id="264" w:author="Robert, Michel (Nokia - FR/Paris-Saclay)" w:date="2019-02-26T13:00:00Z">
        <w:r w:rsidR="00426F6A">
          <w:rPr>
            <w:szCs w:val="20"/>
          </w:rPr>
          <w:t>, Nokia, NSB</w:t>
        </w:r>
      </w:ins>
    </w:p>
    <w:p w:rsidR="00DD5ABB" w:rsidRDefault="0043052D">
      <w:pPr>
        <w:numPr>
          <w:ilvl w:val="0"/>
          <w:numId w:val="14"/>
        </w:numPr>
        <w:adjustRightInd w:val="0"/>
        <w:snapToGrid w:val="0"/>
        <w:spacing w:after="0" w:line="240" w:lineRule="auto"/>
        <w:rPr>
          <w:szCs w:val="20"/>
        </w:rPr>
      </w:pPr>
      <w:r>
        <w:rPr>
          <w:szCs w:val="20"/>
        </w:rPr>
        <w:t xml:space="preserve">Explicit indication is provided by gNB to assist IS evaluations if RLM-RS transmissions did not occur due to LBT failure </w:t>
      </w:r>
    </w:p>
    <w:p w:rsidR="00DD5ABB" w:rsidRDefault="0043052D">
      <w:pPr>
        <w:numPr>
          <w:ilvl w:val="1"/>
          <w:numId w:val="14"/>
        </w:numPr>
        <w:adjustRightInd w:val="0"/>
        <w:snapToGrid w:val="0"/>
        <w:spacing w:after="0" w:line="240" w:lineRule="auto"/>
        <w:rPr>
          <w:szCs w:val="20"/>
        </w:rPr>
      </w:pPr>
      <w:r>
        <w:rPr>
          <w:szCs w:val="20"/>
        </w:rPr>
        <w:t xml:space="preserve">Support: Huawei, HiSi, </w:t>
      </w:r>
      <w:ins w:id="265" w:author="80236386" w:date="2019-02-26T15:22:00Z">
        <w:r w:rsidR="000F2A70">
          <w:rPr>
            <w:szCs w:val="20"/>
          </w:rPr>
          <w:t>OPPO</w:t>
        </w:r>
      </w:ins>
      <w:del w:id="266" w:author="80236386" w:date="2019-02-26T15:22:00Z">
        <w:r w:rsidDel="000F2A70">
          <w:rPr>
            <w:szCs w:val="20"/>
          </w:rPr>
          <w:delText>Oppo</w:delText>
        </w:r>
      </w:del>
      <w:r>
        <w:rPr>
          <w:szCs w:val="20"/>
        </w:rPr>
        <w:t>, Sony</w:t>
      </w:r>
    </w:p>
    <w:p w:rsidR="00DD5ABB" w:rsidRDefault="0043052D">
      <w:pPr>
        <w:numPr>
          <w:ilvl w:val="0"/>
          <w:numId w:val="14"/>
        </w:numPr>
        <w:adjustRightInd w:val="0"/>
        <w:snapToGrid w:val="0"/>
        <w:spacing w:after="0" w:line="240" w:lineRule="auto"/>
        <w:rPr>
          <w:szCs w:val="20"/>
        </w:rPr>
      </w:pPr>
      <w:r>
        <w:rPr>
          <w:szCs w:val="20"/>
        </w:rPr>
        <w:t>L1 samples outside DMTC window are also used for in-sync evaluations (upon detection of RLM-RS from gNB)</w:t>
      </w:r>
    </w:p>
    <w:p w:rsidR="00DD5ABB" w:rsidRDefault="0043052D">
      <w:pPr>
        <w:numPr>
          <w:ilvl w:val="1"/>
          <w:numId w:val="14"/>
        </w:numPr>
        <w:adjustRightInd w:val="0"/>
        <w:snapToGrid w:val="0"/>
        <w:spacing w:after="0" w:line="240" w:lineRule="auto"/>
        <w:rPr>
          <w:szCs w:val="20"/>
        </w:rPr>
      </w:pPr>
      <w:r>
        <w:rPr>
          <w:szCs w:val="20"/>
        </w:rPr>
        <w:t>Support: Ericsson, LGE (In-Sync is indicated if channel quality of at least one SSB (including DRS) is above Qin), Sony, Qualcomm, Nokia, NSB, vivo</w:t>
      </w:r>
      <w:ins w:id="267" w:author="David mazzarese" w:date="2019-02-26T12:11:00Z">
        <w:r>
          <w:rPr>
            <w:szCs w:val="20"/>
          </w:rPr>
          <w:t>, Huawei HiSilicon</w:t>
        </w:r>
      </w:ins>
    </w:p>
    <w:p w:rsidR="00DD5ABB" w:rsidRDefault="0043052D">
      <w:pPr>
        <w:numPr>
          <w:ilvl w:val="0"/>
          <w:numId w:val="14"/>
        </w:numPr>
        <w:adjustRightInd w:val="0"/>
        <w:snapToGrid w:val="0"/>
        <w:spacing w:after="0" w:line="240" w:lineRule="auto"/>
        <w:rPr>
          <w:szCs w:val="20"/>
        </w:rPr>
      </w:pPr>
      <w:r>
        <w:rPr>
          <w:szCs w:val="20"/>
        </w:rPr>
        <w:t>Indicate a third indicator type (e.g. failed to detect – FTD indication) to higher layers in addition to IS and OOS</w:t>
      </w:r>
    </w:p>
    <w:p w:rsidR="00DD5ABB" w:rsidRDefault="0043052D">
      <w:pPr>
        <w:numPr>
          <w:ilvl w:val="1"/>
          <w:numId w:val="14"/>
        </w:numPr>
        <w:adjustRightInd w:val="0"/>
        <w:snapToGrid w:val="0"/>
        <w:spacing w:after="0" w:line="240" w:lineRule="auto"/>
        <w:rPr>
          <w:szCs w:val="20"/>
        </w:rPr>
      </w:pPr>
      <w:r>
        <w:rPr>
          <w:szCs w:val="20"/>
        </w:rPr>
        <w:t>Support: Intel, vivo, ZTE</w:t>
      </w:r>
      <w:del w:id="268" w:author="Zhao Yajun" w:date="2019-02-26T16:32:00Z">
        <w:r>
          <w:rPr>
            <w:szCs w:val="20"/>
          </w:rPr>
          <w:delText xml:space="preserve"> (based on threshold)</w:delText>
        </w:r>
      </w:del>
    </w:p>
    <w:p w:rsidR="00DD5ABB" w:rsidRDefault="00DD5ABB">
      <w:pPr>
        <w:adjustRightInd w:val="0"/>
        <w:snapToGrid w:val="0"/>
        <w:spacing w:after="0" w:line="240" w:lineRule="auto"/>
        <w:rPr>
          <w:b/>
          <w:szCs w:val="20"/>
          <w:u w:val="single"/>
        </w:rPr>
      </w:pPr>
    </w:p>
    <w:p w:rsidR="00DD5ABB" w:rsidRDefault="0043052D">
      <w:pPr>
        <w:adjustRightInd w:val="0"/>
        <w:snapToGrid w:val="0"/>
        <w:spacing w:after="0" w:line="240" w:lineRule="auto"/>
        <w:ind w:left="0" w:firstLine="0"/>
        <w:rPr>
          <w:b/>
          <w:szCs w:val="20"/>
          <w:u w:val="single"/>
        </w:rPr>
      </w:pPr>
      <w:r>
        <w:rPr>
          <w:b/>
          <w:szCs w:val="20"/>
          <w:u w:val="single"/>
        </w:rPr>
        <w:t>Company views on OOS evaluations:</w:t>
      </w:r>
    </w:p>
    <w:p w:rsidR="00DD5ABB" w:rsidRDefault="0043052D">
      <w:pPr>
        <w:numPr>
          <w:ilvl w:val="0"/>
          <w:numId w:val="14"/>
        </w:numPr>
        <w:adjustRightInd w:val="0"/>
        <w:snapToGrid w:val="0"/>
        <w:spacing w:after="0" w:line="240" w:lineRule="auto"/>
        <w:ind w:left="0" w:firstLine="0"/>
        <w:rPr>
          <w:b/>
          <w:szCs w:val="20"/>
          <w:u w:val="single"/>
        </w:rPr>
      </w:pPr>
      <w:r>
        <w:rPr>
          <w:szCs w:val="20"/>
        </w:rPr>
        <w:t>Samples outside DMTC are not considered for OOS evaluations.</w:t>
      </w:r>
    </w:p>
    <w:p w:rsidR="00DD5ABB" w:rsidRDefault="0043052D">
      <w:pPr>
        <w:numPr>
          <w:ilvl w:val="1"/>
          <w:numId w:val="14"/>
        </w:numPr>
        <w:adjustRightInd w:val="0"/>
        <w:snapToGrid w:val="0"/>
        <w:spacing w:after="0" w:line="240" w:lineRule="auto"/>
        <w:rPr>
          <w:szCs w:val="20"/>
        </w:rPr>
      </w:pPr>
      <w:r>
        <w:rPr>
          <w:szCs w:val="20"/>
        </w:rPr>
        <w:t>Support: Samsung, Qualcomm, Spreadtrum</w:t>
      </w:r>
      <w:ins w:id="269" w:author="Zhao Yajun" w:date="2019-02-26T16:34:00Z">
        <w:r>
          <w:rPr>
            <w:rFonts w:hint="eastAsia"/>
            <w:szCs w:val="20"/>
          </w:rPr>
          <w:t>, ZTE</w:t>
        </w:r>
      </w:ins>
      <w:ins w:id="270" w:author="Robert, Michel (Nokia - FR/Paris-Saclay)" w:date="2019-02-26T13:00:00Z">
        <w:r w:rsidR="00426F6A">
          <w:rPr>
            <w:szCs w:val="20"/>
          </w:rPr>
          <w:t>, Nokia, NSB</w:t>
        </w:r>
      </w:ins>
    </w:p>
    <w:p w:rsidR="00DD5ABB" w:rsidRDefault="0043052D">
      <w:pPr>
        <w:numPr>
          <w:ilvl w:val="1"/>
          <w:numId w:val="14"/>
        </w:numPr>
        <w:adjustRightInd w:val="0"/>
        <w:snapToGrid w:val="0"/>
        <w:spacing w:after="0" w:line="240" w:lineRule="auto"/>
        <w:rPr>
          <w:szCs w:val="20"/>
        </w:rPr>
      </w:pPr>
      <w:r>
        <w:rPr>
          <w:szCs w:val="20"/>
        </w:rPr>
        <w:t>Object: Ericsson</w:t>
      </w:r>
      <w:ins w:id="271" w:author="David mazzarese" w:date="2019-02-26T12:11:00Z">
        <w:r>
          <w:rPr>
            <w:szCs w:val="20"/>
          </w:rPr>
          <w:t>, Huawei, HiSilicon</w:t>
        </w:r>
      </w:ins>
    </w:p>
    <w:p w:rsidR="00DD5ABB" w:rsidRDefault="0043052D">
      <w:pPr>
        <w:numPr>
          <w:ilvl w:val="0"/>
          <w:numId w:val="14"/>
        </w:numPr>
        <w:adjustRightInd w:val="0"/>
        <w:snapToGrid w:val="0"/>
        <w:spacing w:after="0" w:line="240" w:lineRule="auto"/>
        <w:rPr>
          <w:szCs w:val="20"/>
        </w:rPr>
      </w:pPr>
      <w:r>
        <w:rPr>
          <w:szCs w:val="20"/>
        </w:rPr>
        <w:t>Network provides explicit indication if RLM-RS was not transmitted to assist OOS evaluations</w:t>
      </w:r>
    </w:p>
    <w:p w:rsidR="00DD5ABB" w:rsidRDefault="0043052D">
      <w:pPr>
        <w:numPr>
          <w:ilvl w:val="1"/>
          <w:numId w:val="14"/>
        </w:numPr>
        <w:adjustRightInd w:val="0"/>
        <w:snapToGrid w:val="0"/>
        <w:spacing w:after="0" w:line="240" w:lineRule="auto"/>
        <w:rPr>
          <w:szCs w:val="20"/>
        </w:rPr>
      </w:pPr>
      <w:r>
        <w:rPr>
          <w:szCs w:val="20"/>
        </w:rPr>
        <w:t>Support: Mediatek, Sony</w:t>
      </w:r>
      <w:ins w:id="272" w:author="David mazzarese" w:date="2019-02-26T12:11:00Z">
        <w:r>
          <w:rPr>
            <w:szCs w:val="20"/>
          </w:rPr>
          <w:t>, Huawei, HiSilicon</w:t>
        </w:r>
      </w:ins>
    </w:p>
    <w:p w:rsidR="00DD5ABB" w:rsidRDefault="0043052D">
      <w:pPr>
        <w:numPr>
          <w:ilvl w:val="0"/>
          <w:numId w:val="14"/>
        </w:numPr>
        <w:adjustRightInd w:val="0"/>
        <w:snapToGrid w:val="0"/>
        <w:spacing w:after="0" w:line="240" w:lineRule="auto"/>
        <w:rPr>
          <w:szCs w:val="20"/>
        </w:rPr>
      </w:pPr>
      <w:r>
        <w:rPr>
          <w:szCs w:val="20"/>
        </w:rPr>
        <w:lastRenderedPageBreak/>
        <w:t>The out-of-sync indication criterion should be enhanced considering the configured RLM-RS may be blocked, i.e., missing RLM-RS should not be treated as equivalent to OOS</w:t>
      </w:r>
    </w:p>
    <w:p w:rsidR="00DD5ABB" w:rsidRPr="00911D56" w:rsidRDefault="0043052D">
      <w:pPr>
        <w:numPr>
          <w:ilvl w:val="1"/>
          <w:numId w:val="14"/>
        </w:numPr>
        <w:adjustRightInd w:val="0"/>
        <w:snapToGrid w:val="0"/>
        <w:spacing w:after="0" w:line="240" w:lineRule="auto"/>
        <w:rPr>
          <w:szCs w:val="20"/>
          <w:lang w:val="fr-CA"/>
        </w:rPr>
      </w:pPr>
      <w:r w:rsidRPr="00911D56">
        <w:rPr>
          <w:szCs w:val="20"/>
          <w:lang w:val="fr-CA"/>
        </w:rPr>
        <w:t xml:space="preserve">Support: InterDigital, Ericsson (option 2), vivo, </w:t>
      </w:r>
      <w:ins w:id="273" w:author="80236386" w:date="2019-02-26T15:22:00Z">
        <w:r w:rsidR="000F2A70">
          <w:rPr>
            <w:szCs w:val="20"/>
            <w:lang w:val="fr-CA"/>
          </w:rPr>
          <w:t>OPPO</w:t>
        </w:r>
      </w:ins>
      <w:del w:id="274" w:author="80236386" w:date="2019-02-26T15:22:00Z">
        <w:r w:rsidRPr="00911D56" w:rsidDel="000F2A70">
          <w:rPr>
            <w:szCs w:val="20"/>
            <w:lang w:val="fr-CA"/>
          </w:rPr>
          <w:delText>Oppo</w:delText>
        </w:r>
      </w:del>
      <w:r w:rsidRPr="00911D56">
        <w:rPr>
          <w:szCs w:val="20"/>
          <w:lang w:val="fr-CA"/>
        </w:rPr>
        <w:t>, ZTE, Qualcomm</w:t>
      </w:r>
    </w:p>
    <w:p w:rsidR="00DD5ABB" w:rsidRDefault="0043052D">
      <w:pPr>
        <w:numPr>
          <w:ilvl w:val="0"/>
          <w:numId w:val="14"/>
        </w:numPr>
        <w:adjustRightInd w:val="0"/>
        <w:snapToGrid w:val="0"/>
        <w:spacing w:after="0" w:line="240" w:lineRule="auto"/>
        <w:rPr>
          <w:szCs w:val="20"/>
        </w:rPr>
      </w:pPr>
      <w:r>
        <w:rPr>
          <w:szCs w:val="20"/>
        </w:rPr>
        <w:t xml:space="preserve">Declare </w:t>
      </w:r>
      <w:bookmarkStart w:id="275" w:name="OLE_LINK1"/>
      <w:r>
        <w:rPr>
          <w:szCs w:val="20"/>
        </w:rPr>
        <w:t>RLF if RLM-RSs have not been successfully detected for a period of time</w:t>
      </w:r>
      <w:bookmarkEnd w:id="275"/>
      <w:r>
        <w:rPr>
          <w:szCs w:val="20"/>
        </w:rPr>
        <w:t xml:space="preserve"> or if UL LBT fails persistently</w:t>
      </w:r>
    </w:p>
    <w:p w:rsidR="00DD5ABB" w:rsidRDefault="0043052D">
      <w:pPr>
        <w:numPr>
          <w:ilvl w:val="1"/>
          <w:numId w:val="14"/>
        </w:numPr>
        <w:adjustRightInd w:val="0"/>
        <w:snapToGrid w:val="0"/>
        <w:spacing w:after="0" w:line="240" w:lineRule="auto"/>
        <w:rPr>
          <w:szCs w:val="20"/>
        </w:rPr>
      </w:pPr>
      <w:r>
        <w:rPr>
          <w:szCs w:val="20"/>
        </w:rPr>
        <w:t>Support: Ericsson, LGE (high traffic load scenario)</w:t>
      </w:r>
      <w:ins w:id="276" w:author="Zhao Yajun" w:date="2019-02-26T16:35:00Z">
        <w:r>
          <w:rPr>
            <w:rFonts w:hint="eastAsia"/>
            <w:szCs w:val="20"/>
          </w:rPr>
          <w:t>, ZTE (</w:t>
        </w:r>
        <w:r>
          <w:rPr>
            <w:szCs w:val="20"/>
          </w:rPr>
          <w:t>RLF if RLM-RSs have not been successfully detected for a period of time</w:t>
        </w:r>
        <w:r>
          <w:rPr>
            <w:rFonts w:hint="eastAsia"/>
            <w:szCs w:val="20"/>
          </w:rPr>
          <w:t>)</w:t>
        </w:r>
      </w:ins>
    </w:p>
    <w:p w:rsidR="00DD5ABB" w:rsidRDefault="0043052D">
      <w:pPr>
        <w:pStyle w:val="ListParagraph"/>
        <w:widowControl w:val="0"/>
        <w:numPr>
          <w:ilvl w:val="0"/>
          <w:numId w:val="14"/>
        </w:numPr>
        <w:adjustRightInd w:val="0"/>
        <w:snapToGrid w:val="0"/>
        <w:spacing w:after="0" w:line="240" w:lineRule="auto"/>
        <w:rPr>
          <w:rFonts w:eastAsia="Malgun Gothic"/>
          <w:szCs w:val="20"/>
          <w:lang w:eastAsia="ko-KR"/>
        </w:rPr>
      </w:pPr>
      <w:r>
        <w:rPr>
          <w:rFonts w:eastAsia="Malgun Gothic"/>
          <w:szCs w:val="20"/>
          <w:lang w:eastAsia="ko-KR"/>
        </w:rPr>
        <w:t>New metric for RLM should be introduced to reduce the false-alarm in RLM/RLF.</w:t>
      </w:r>
    </w:p>
    <w:p w:rsidR="00DD5ABB" w:rsidRDefault="0043052D">
      <w:pPr>
        <w:pStyle w:val="ListParagraph"/>
        <w:numPr>
          <w:ilvl w:val="1"/>
          <w:numId w:val="14"/>
        </w:numPr>
        <w:rPr>
          <w:ins w:id="277" w:author="David mazzarese" w:date="2019-02-26T12:11:00Z"/>
        </w:rPr>
      </w:pPr>
      <w:r>
        <w:t xml:space="preserve">Support: </w:t>
      </w:r>
      <w:ins w:id="278" w:author="80236386" w:date="2019-02-26T15:22:00Z">
        <w:r w:rsidR="000F2A70">
          <w:t>OPPO</w:t>
        </w:r>
      </w:ins>
      <w:del w:id="279" w:author="80236386" w:date="2019-02-26T15:22:00Z">
        <w:r w:rsidDel="000F2A70">
          <w:delText>Oppo</w:delText>
        </w:r>
      </w:del>
      <w:del w:id="280" w:author="Zhou, Huayu (周化雨)" w:date="2019-02-26T18:32:00Z">
        <w:r w:rsidDel="001D74A1">
          <w:delText>,</w:delText>
        </w:r>
      </w:del>
      <w:del w:id="281" w:author="Zhou, Huayu (周化雨)" w:date="2019-02-26T18:30:00Z">
        <w:r w:rsidDel="001722C8">
          <w:delText xml:space="preserve"> Spreadtrum</w:delText>
        </w:r>
      </w:del>
      <w:bookmarkStart w:id="282" w:name="OLE_LINK2"/>
      <w:ins w:id="283" w:author="Zhao Yajun" w:date="2019-02-26T16:36:00Z">
        <w:r>
          <w:rPr>
            <w:rFonts w:hint="eastAsia"/>
          </w:rPr>
          <w:t>, ZTE</w:t>
        </w:r>
      </w:ins>
      <w:ins w:id="284" w:author="Zhao Yajun" w:date="2019-02-26T16:37:00Z">
        <w:r>
          <w:rPr>
            <w:rFonts w:hint="eastAsia"/>
          </w:rPr>
          <w:t xml:space="preserve"> (</w:t>
        </w:r>
      </w:ins>
      <w:ins w:id="285" w:author="Zhao Yajun" w:date="2019-02-26T16:40:00Z">
        <w:r>
          <w:rPr>
            <w:rFonts w:hint="eastAsia"/>
          </w:rPr>
          <w:t xml:space="preserve">to reduce the </w:t>
        </w:r>
      </w:ins>
      <w:ins w:id="286" w:author="Zhao Yajun" w:date="2019-02-26T16:39:00Z">
        <w:r>
          <w:rPr>
            <w:rFonts w:hint="eastAsia"/>
          </w:rPr>
          <w:t>impact</w:t>
        </w:r>
      </w:ins>
      <w:ins w:id="287" w:author="Zhao Yajun" w:date="2019-02-26T16:40:00Z">
        <w:r>
          <w:rPr>
            <w:rFonts w:hint="eastAsia"/>
          </w:rPr>
          <w:t>s</w:t>
        </w:r>
      </w:ins>
      <w:ins w:id="288" w:author="Zhao Yajun" w:date="2019-02-26T16:39:00Z">
        <w:r>
          <w:rPr>
            <w:rFonts w:hint="eastAsia"/>
          </w:rPr>
          <w:t xml:space="preserve"> of </w:t>
        </w:r>
      </w:ins>
      <w:ins w:id="289" w:author="Zhao Yajun" w:date="2019-02-26T16:37:00Z">
        <w:r>
          <w:rPr>
            <w:rFonts w:hint="eastAsia"/>
          </w:rPr>
          <w:t xml:space="preserve">LBT </w:t>
        </w:r>
      </w:ins>
      <w:ins w:id="290" w:author="Zhao Yajun" w:date="2019-02-26T16:39:00Z">
        <w:r>
          <w:rPr>
            <w:rFonts w:hint="eastAsia"/>
          </w:rPr>
          <w:t>failure</w:t>
        </w:r>
      </w:ins>
      <w:ins w:id="291" w:author="Zhao Yajun" w:date="2019-02-26T16:37:00Z">
        <w:r>
          <w:rPr>
            <w:rFonts w:hint="eastAsia"/>
          </w:rPr>
          <w:t>)</w:t>
        </w:r>
      </w:ins>
    </w:p>
    <w:p w:rsidR="0043052D" w:rsidRDefault="0043052D" w:rsidP="0043052D">
      <w:pPr>
        <w:pStyle w:val="ListParagraph"/>
        <w:numPr>
          <w:ilvl w:val="0"/>
          <w:numId w:val="14"/>
        </w:numPr>
        <w:rPr>
          <w:ins w:id="292" w:author="David mazzarese" w:date="2019-02-26T12:11:00Z"/>
        </w:rPr>
      </w:pPr>
      <w:ins w:id="293" w:author="David mazzarese" w:date="2019-02-26T12:11:00Z">
        <w:r w:rsidRPr="001454E0">
          <w:t>UE could update its timer</w:t>
        </w:r>
        <w:r>
          <w:t xml:space="preserve"> (e.g. N310)</w:t>
        </w:r>
        <w:r w:rsidRPr="001454E0">
          <w:t xml:space="preserve"> based on the gNB’s indication by reporting non-detected RLM RS</w:t>
        </w:r>
      </w:ins>
    </w:p>
    <w:p w:rsidR="0043052D" w:rsidRDefault="0043052D" w:rsidP="0043052D">
      <w:pPr>
        <w:pStyle w:val="ListParagraph"/>
        <w:numPr>
          <w:ilvl w:val="1"/>
          <w:numId w:val="14"/>
        </w:numPr>
      </w:pPr>
      <w:ins w:id="294" w:author="David mazzarese" w:date="2019-02-26T12:11:00Z">
        <w:r>
          <w:t>Support: Huawei, HiSilicon</w:t>
        </w:r>
      </w:ins>
    </w:p>
    <w:bookmarkEnd w:id="282"/>
    <w:p w:rsidR="00DD5ABB" w:rsidRDefault="00DD5ABB">
      <w:pPr>
        <w:adjustRightInd w:val="0"/>
        <w:snapToGrid w:val="0"/>
        <w:spacing w:after="0" w:line="240" w:lineRule="auto"/>
        <w:rPr>
          <w:b/>
          <w:szCs w:val="20"/>
          <w:u w:val="single"/>
        </w:rPr>
      </w:pPr>
    </w:p>
    <w:p w:rsidR="00DD5ABB" w:rsidRDefault="00DD5ABB">
      <w:pPr>
        <w:adjustRightInd w:val="0"/>
        <w:snapToGrid w:val="0"/>
        <w:spacing w:after="0" w:line="240" w:lineRule="auto"/>
        <w:rPr>
          <w:b/>
          <w:szCs w:val="20"/>
          <w:highlight w:val="yellow"/>
          <w:u w:val="single"/>
        </w:rPr>
      </w:pPr>
    </w:p>
    <w:p w:rsidR="00DD5ABB" w:rsidRDefault="0043052D">
      <w:pPr>
        <w:adjustRightInd w:val="0"/>
        <w:snapToGrid w:val="0"/>
        <w:spacing w:after="0" w:line="240" w:lineRule="auto"/>
        <w:rPr>
          <w:szCs w:val="20"/>
        </w:rPr>
      </w:pPr>
      <w:r>
        <w:rPr>
          <w:rFonts w:hint="eastAsia"/>
          <w:b/>
          <w:szCs w:val="20"/>
          <w:highlight w:val="yellow"/>
          <w:u w:val="single"/>
        </w:rPr>
        <w:t>Proposal</w:t>
      </w:r>
      <w:r>
        <w:rPr>
          <w:rFonts w:hint="eastAsia"/>
          <w:b/>
          <w:szCs w:val="20"/>
          <w:u w:val="single"/>
        </w:rPr>
        <w:t>:</w:t>
      </w:r>
      <w:r>
        <w:rPr>
          <w:szCs w:val="20"/>
        </w:rPr>
        <w:t xml:space="preserve"> </w:t>
      </w:r>
    </w:p>
    <w:p w:rsidR="006C331D" w:rsidRPr="00C22030" w:rsidRDefault="006C331D">
      <w:pPr>
        <w:pStyle w:val="ListParagraph"/>
        <w:numPr>
          <w:ilvl w:val="0"/>
          <w:numId w:val="18"/>
        </w:numPr>
        <w:adjustRightInd w:val="0"/>
        <w:snapToGrid w:val="0"/>
        <w:spacing w:after="0" w:line="240" w:lineRule="auto"/>
        <w:rPr>
          <w:ins w:id="295" w:author="Mukherjee, Amitav" w:date="2019-02-27T11:58:00Z"/>
          <w:strike/>
          <w:szCs w:val="20"/>
        </w:rPr>
      </w:pPr>
      <w:ins w:id="296" w:author="Mukherjee, Amitav" w:date="2019-02-27T11:47:00Z">
        <w:r w:rsidRPr="00C22030">
          <w:rPr>
            <w:strike/>
            <w:szCs w:val="20"/>
          </w:rPr>
          <w:t xml:space="preserve">A RLM measurement window for serving cell RLM measurements </w:t>
        </w:r>
      </w:ins>
      <w:ins w:id="297" w:author="Mukherjee, Amitav" w:date="2019-02-27T11:48:00Z">
        <w:r w:rsidRPr="00C22030">
          <w:rPr>
            <w:strike/>
            <w:szCs w:val="20"/>
          </w:rPr>
          <w:t xml:space="preserve">based on either SSBs </w:t>
        </w:r>
      </w:ins>
      <w:ins w:id="298" w:author="Mukherjee, Amitav" w:date="2019-02-27T11:49:00Z">
        <w:r w:rsidRPr="00C22030">
          <w:rPr>
            <w:strike/>
            <w:szCs w:val="20"/>
          </w:rPr>
          <w:t>and/</w:t>
        </w:r>
      </w:ins>
      <w:ins w:id="299" w:author="Mukherjee, Amitav" w:date="2019-02-27T11:48:00Z">
        <w:r w:rsidRPr="00C22030">
          <w:rPr>
            <w:strike/>
            <w:szCs w:val="20"/>
          </w:rPr>
          <w:t>or</w:t>
        </w:r>
      </w:ins>
      <w:ins w:id="300" w:author="Mukherjee, Amitav" w:date="2019-02-27T11:53:00Z">
        <w:r w:rsidRPr="00C22030">
          <w:rPr>
            <w:strike/>
            <w:szCs w:val="20"/>
          </w:rPr>
          <w:t xml:space="preserve"> at least</w:t>
        </w:r>
      </w:ins>
      <w:ins w:id="301" w:author="Mukherjee, Amitav" w:date="2019-02-27T11:48:00Z">
        <w:r w:rsidRPr="00C22030">
          <w:rPr>
            <w:strike/>
            <w:szCs w:val="20"/>
          </w:rPr>
          <w:t xml:space="preserve"> CSI-RS </w:t>
        </w:r>
      </w:ins>
      <w:ins w:id="302" w:author="Mukherjee, Amitav" w:date="2019-02-27T11:53:00Z">
        <w:r w:rsidRPr="00C22030">
          <w:rPr>
            <w:strike/>
            <w:szCs w:val="20"/>
          </w:rPr>
          <w:t xml:space="preserve">configured in DRS </w:t>
        </w:r>
      </w:ins>
      <w:ins w:id="303" w:author="Mukherjee, Amitav" w:date="2019-02-27T11:47:00Z">
        <w:r w:rsidRPr="00C22030">
          <w:rPr>
            <w:strike/>
            <w:szCs w:val="20"/>
          </w:rPr>
          <w:t>is supported in NR-U.</w:t>
        </w:r>
      </w:ins>
    </w:p>
    <w:p w:rsidR="00C22030" w:rsidRPr="00C22030" w:rsidRDefault="00C22030" w:rsidP="00954CF7">
      <w:pPr>
        <w:pStyle w:val="ListParagraph"/>
        <w:numPr>
          <w:ilvl w:val="0"/>
          <w:numId w:val="18"/>
        </w:numPr>
        <w:adjustRightInd w:val="0"/>
        <w:snapToGrid w:val="0"/>
        <w:spacing w:after="0" w:line="240" w:lineRule="auto"/>
        <w:rPr>
          <w:ins w:id="304" w:author="Mukherjee, Amitav" w:date="2019-02-27T11:54:00Z"/>
          <w:szCs w:val="20"/>
        </w:rPr>
      </w:pPr>
      <w:ins w:id="305" w:author="Mukherjee, Amitav" w:date="2019-02-27T11:58:00Z">
        <w:r w:rsidRPr="00C22030">
          <w:rPr>
            <w:szCs w:val="20"/>
          </w:rPr>
          <w:t xml:space="preserve">A RLM measurement window for serving cell RLM measurements </w:t>
        </w:r>
      </w:ins>
      <w:ins w:id="306" w:author="Mukherjee, Amitav" w:date="2019-02-27T11:59:00Z">
        <w:r w:rsidRPr="00C22030">
          <w:rPr>
            <w:szCs w:val="20"/>
          </w:rPr>
          <w:t xml:space="preserve">is supported in NR-U at least </w:t>
        </w:r>
      </w:ins>
      <w:ins w:id="307" w:author="Mukherjee, Amitav" w:date="2019-02-27T11:58:00Z">
        <w:r w:rsidRPr="00C22030">
          <w:rPr>
            <w:szCs w:val="20"/>
          </w:rPr>
          <w:t xml:space="preserve">based on </w:t>
        </w:r>
      </w:ins>
      <w:ins w:id="308" w:author="Mukherjee, Amitav" w:date="2019-02-27T11:59:00Z">
        <w:r w:rsidRPr="00C22030">
          <w:rPr>
            <w:szCs w:val="20"/>
          </w:rPr>
          <w:t>RLM-RS in the</w:t>
        </w:r>
      </w:ins>
      <w:ins w:id="309" w:author="Mukherjee, Amitav" w:date="2019-02-27T11:58:00Z">
        <w:r w:rsidRPr="00C22030">
          <w:rPr>
            <w:szCs w:val="20"/>
          </w:rPr>
          <w:t xml:space="preserve"> DRS</w:t>
        </w:r>
        <w:r>
          <w:rPr>
            <w:szCs w:val="20"/>
          </w:rPr>
          <w:t>, i.e., SSBs and CSI-RS (if configured).</w:t>
        </w:r>
      </w:ins>
    </w:p>
    <w:p w:rsidR="006C331D" w:rsidRDefault="00C22030" w:rsidP="006C331D">
      <w:pPr>
        <w:pStyle w:val="ListParagraph"/>
        <w:numPr>
          <w:ilvl w:val="1"/>
          <w:numId w:val="18"/>
        </w:numPr>
        <w:adjustRightInd w:val="0"/>
        <w:snapToGrid w:val="0"/>
        <w:spacing w:after="0" w:line="240" w:lineRule="auto"/>
        <w:rPr>
          <w:ins w:id="310" w:author="Mukherjee, Amitav" w:date="2019-02-27T11:47:00Z"/>
          <w:szCs w:val="20"/>
        </w:rPr>
      </w:pPr>
      <w:ins w:id="311" w:author="Mukherjee, Amitav" w:date="2019-02-27T11:54:00Z">
        <w:r>
          <w:rPr>
            <w:szCs w:val="20"/>
          </w:rPr>
          <w:t xml:space="preserve">FFS: </w:t>
        </w:r>
      </w:ins>
      <w:ins w:id="312" w:author="Mukherjee, Amitav" w:date="2019-02-27T12:00:00Z">
        <w:r>
          <w:rPr>
            <w:szCs w:val="20"/>
          </w:rPr>
          <w:t>Whether or not an RLM measurement window is supported for other cases (e.g.,</w:t>
        </w:r>
      </w:ins>
      <w:ins w:id="313" w:author="Mukherjee, Amitav" w:date="2019-02-27T11:54:00Z">
        <w:r w:rsidR="006C331D">
          <w:rPr>
            <w:szCs w:val="20"/>
          </w:rPr>
          <w:t xml:space="preserve"> outside DRS</w:t>
        </w:r>
      </w:ins>
      <w:ins w:id="314" w:author="Mukherjee, Amitav" w:date="2019-02-27T12:00:00Z">
        <w:r>
          <w:rPr>
            <w:szCs w:val="20"/>
          </w:rPr>
          <w:t>)</w:t>
        </w:r>
      </w:ins>
    </w:p>
    <w:p w:rsidR="00DD5ABB" w:rsidRDefault="0043052D">
      <w:pPr>
        <w:pStyle w:val="ListParagraph"/>
        <w:numPr>
          <w:ilvl w:val="0"/>
          <w:numId w:val="18"/>
        </w:numPr>
        <w:adjustRightInd w:val="0"/>
        <w:snapToGrid w:val="0"/>
        <w:spacing w:after="0" w:line="240" w:lineRule="auto"/>
        <w:rPr>
          <w:ins w:id="315" w:author="Mukherjee, Amitav" w:date="2019-02-27T11:19:00Z"/>
          <w:szCs w:val="20"/>
        </w:rPr>
      </w:pPr>
      <w:r>
        <w:rPr>
          <w:szCs w:val="20"/>
        </w:rPr>
        <w:t xml:space="preserve">Within a </w:t>
      </w:r>
      <w:del w:id="316" w:author="Mukherjee, Amitav" w:date="2019-02-27T11:18:00Z">
        <w:r w:rsidDel="0079052D">
          <w:rPr>
            <w:szCs w:val="20"/>
          </w:rPr>
          <w:delText xml:space="preserve">configured </w:delText>
        </w:r>
      </w:del>
      <w:r>
        <w:rPr>
          <w:szCs w:val="20"/>
        </w:rPr>
        <w:t>RLM</w:t>
      </w:r>
      <w:ins w:id="317" w:author="Mukherjee, Amitav" w:date="2019-02-27T11:43:00Z">
        <w:r w:rsidR="004E4C1F">
          <w:rPr>
            <w:szCs w:val="20"/>
          </w:rPr>
          <w:t xml:space="preserve"> measurement window</w:t>
        </w:r>
      </w:ins>
      <w:del w:id="318" w:author="Mukherjee, Amitav" w:date="2019-02-27T11:43:00Z">
        <w:r w:rsidDel="004E4C1F">
          <w:rPr>
            <w:szCs w:val="20"/>
          </w:rPr>
          <w:delText>-DMTC</w:delText>
        </w:r>
      </w:del>
      <w:r>
        <w:rPr>
          <w:szCs w:val="20"/>
        </w:rPr>
        <w:t>, L1 samples corresponding to detected RLM-RS are considered for in-sync and out-of-sync evaluations.</w:t>
      </w:r>
    </w:p>
    <w:p w:rsidR="006C331D" w:rsidRPr="003B0C92" w:rsidRDefault="00393C5B" w:rsidP="009E5B8C">
      <w:pPr>
        <w:pStyle w:val="ListParagraph"/>
        <w:numPr>
          <w:ilvl w:val="1"/>
          <w:numId w:val="18"/>
        </w:numPr>
        <w:adjustRightInd w:val="0"/>
        <w:snapToGrid w:val="0"/>
        <w:spacing w:after="0" w:line="240" w:lineRule="auto"/>
        <w:rPr>
          <w:szCs w:val="20"/>
        </w:rPr>
      </w:pPr>
      <w:ins w:id="319" w:author="Mukherjee, Amitav" w:date="2019-02-27T11:27:00Z">
        <w:r w:rsidRPr="003B0C92">
          <w:rPr>
            <w:szCs w:val="20"/>
          </w:rPr>
          <w:t>FFS: How RLM</w:t>
        </w:r>
      </w:ins>
      <w:ins w:id="320" w:author="Mukherjee, Amitav" w:date="2019-02-27T11:43:00Z">
        <w:r w:rsidR="004E4C1F" w:rsidRPr="003B0C92">
          <w:rPr>
            <w:szCs w:val="20"/>
          </w:rPr>
          <w:t xml:space="preserve"> measurement window </w:t>
        </w:r>
      </w:ins>
      <w:ins w:id="321" w:author="Mukherjee, Amitav" w:date="2019-02-27T11:27:00Z">
        <w:r w:rsidRPr="003B0C92">
          <w:rPr>
            <w:szCs w:val="20"/>
          </w:rPr>
          <w:t>is indicated or determined</w:t>
        </w:r>
      </w:ins>
      <w:ins w:id="322" w:author="Mukherjee, Amitav" w:date="2019-02-27T11:31:00Z">
        <w:r w:rsidRPr="003B0C92">
          <w:rPr>
            <w:szCs w:val="20"/>
          </w:rPr>
          <w:t xml:space="preserve"> and relation to DRS transmission window</w:t>
        </w:r>
      </w:ins>
    </w:p>
    <w:p w:rsidR="00DD5ABB" w:rsidRDefault="0043052D" w:rsidP="0079052D">
      <w:pPr>
        <w:pStyle w:val="ListParagraph"/>
        <w:numPr>
          <w:ilvl w:val="0"/>
          <w:numId w:val="18"/>
        </w:numPr>
        <w:adjustRightInd w:val="0"/>
        <w:snapToGrid w:val="0"/>
        <w:spacing w:after="0" w:line="240" w:lineRule="auto"/>
        <w:rPr>
          <w:rFonts w:eastAsia="MS Mincho"/>
          <w:szCs w:val="20"/>
          <w:lang w:eastAsia="ja-JP"/>
        </w:rPr>
      </w:pPr>
      <w:r>
        <w:rPr>
          <w:szCs w:val="20"/>
        </w:rPr>
        <w:t>FFS: Indication of non-detected RLM-RS to higher layers</w:t>
      </w:r>
    </w:p>
    <w:p w:rsidR="00DD5ABB" w:rsidRDefault="0043052D" w:rsidP="0079052D">
      <w:pPr>
        <w:pStyle w:val="ListParagraph"/>
        <w:numPr>
          <w:ilvl w:val="0"/>
          <w:numId w:val="18"/>
        </w:numPr>
        <w:adjustRightInd w:val="0"/>
        <w:snapToGrid w:val="0"/>
        <w:spacing w:after="0" w:line="240" w:lineRule="auto"/>
        <w:rPr>
          <w:rFonts w:eastAsia="MS Mincho"/>
          <w:szCs w:val="20"/>
          <w:lang w:eastAsia="ja-JP"/>
        </w:rPr>
      </w:pPr>
      <w:r>
        <w:rPr>
          <w:szCs w:val="20"/>
        </w:rPr>
        <w:t>FFS: Explicit indication of RLM-RS transmission status by gNB</w:t>
      </w:r>
    </w:p>
    <w:p w:rsidR="00DD5ABB" w:rsidRDefault="004E4C1F">
      <w:pPr>
        <w:pStyle w:val="ListParagraph"/>
        <w:numPr>
          <w:ilvl w:val="0"/>
          <w:numId w:val="18"/>
        </w:numPr>
        <w:adjustRightInd w:val="0"/>
        <w:snapToGrid w:val="0"/>
        <w:spacing w:after="0" w:line="240" w:lineRule="auto"/>
        <w:rPr>
          <w:szCs w:val="20"/>
        </w:rPr>
      </w:pPr>
      <w:ins w:id="323" w:author="Mukherjee, Amitav" w:date="2019-02-27T11:43:00Z">
        <w:r>
          <w:rPr>
            <w:szCs w:val="20"/>
          </w:rPr>
          <w:t xml:space="preserve">FFS: </w:t>
        </w:r>
      </w:ins>
      <w:r w:rsidR="0043052D">
        <w:rPr>
          <w:szCs w:val="20"/>
        </w:rPr>
        <w:t xml:space="preserve">Detected </w:t>
      </w:r>
      <w:del w:id="324" w:author="Mukherjee, Amitav" w:date="2019-02-27T11:37:00Z">
        <w:r w:rsidR="0043052D" w:rsidDel="004E4C1F">
          <w:rPr>
            <w:szCs w:val="20"/>
          </w:rPr>
          <w:delText>L1 samples</w:delText>
        </w:r>
      </w:del>
      <w:ins w:id="325" w:author="Mukherjee, Amitav" w:date="2019-02-27T11:37:00Z">
        <w:r>
          <w:rPr>
            <w:szCs w:val="20"/>
          </w:rPr>
          <w:t>RLM-RS</w:t>
        </w:r>
      </w:ins>
      <w:r w:rsidR="0043052D">
        <w:rPr>
          <w:szCs w:val="20"/>
        </w:rPr>
        <w:t xml:space="preserve"> outside the </w:t>
      </w:r>
      <w:del w:id="326" w:author="Mukherjee, Amitav" w:date="2019-02-27T11:30:00Z">
        <w:r w:rsidR="0043052D" w:rsidDel="00393C5B">
          <w:rPr>
            <w:szCs w:val="20"/>
          </w:rPr>
          <w:delText xml:space="preserve">configured </w:delText>
        </w:r>
      </w:del>
      <w:r w:rsidR="0043052D">
        <w:rPr>
          <w:szCs w:val="20"/>
        </w:rPr>
        <w:t>RLM</w:t>
      </w:r>
      <w:ins w:id="327" w:author="Mukherjee, Amitav" w:date="2019-02-27T12:06:00Z">
        <w:r w:rsidR="003B0C92">
          <w:rPr>
            <w:szCs w:val="20"/>
          </w:rPr>
          <w:t xml:space="preserve"> measurement window</w:t>
        </w:r>
      </w:ins>
      <w:del w:id="328" w:author="Mukherjee, Amitav" w:date="2019-02-27T12:06:00Z">
        <w:r w:rsidR="0043052D" w:rsidDel="003B0C92">
          <w:rPr>
            <w:szCs w:val="20"/>
          </w:rPr>
          <w:delText>-DMTC</w:delText>
        </w:r>
      </w:del>
      <w:r w:rsidR="0043052D">
        <w:rPr>
          <w:szCs w:val="20"/>
        </w:rPr>
        <w:t xml:space="preserve"> can also be utilized for in-sync evaluations   </w:t>
      </w:r>
    </w:p>
    <w:p w:rsidR="00DD5ABB" w:rsidRDefault="00DD5ABB">
      <w:pPr>
        <w:pStyle w:val="ListParagraph"/>
        <w:adjustRightInd w:val="0"/>
        <w:snapToGrid w:val="0"/>
        <w:spacing w:after="0" w:line="240" w:lineRule="auto"/>
        <w:ind w:firstLine="0"/>
        <w:rPr>
          <w:ins w:id="329" w:author="Mukherjee, Amitav" w:date="2019-02-27T11:15:00Z"/>
          <w:szCs w:val="20"/>
        </w:rPr>
      </w:pPr>
    </w:p>
    <w:p w:rsidR="0079052D" w:rsidRDefault="0079052D">
      <w:pPr>
        <w:pStyle w:val="ListParagraph"/>
        <w:adjustRightInd w:val="0"/>
        <w:snapToGrid w:val="0"/>
        <w:spacing w:after="0" w:line="240" w:lineRule="auto"/>
        <w:ind w:firstLine="0"/>
        <w:rPr>
          <w:ins w:id="330" w:author="Mukherjee, Amitav" w:date="2019-02-27T11:15:00Z"/>
          <w:szCs w:val="20"/>
        </w:rPr>
      </w:pPr>
    </w:p>
    <w:p w:rsidR="0079052D" w:rsidRDefault="0079052D">
      <w:pPr>
        <w:pStyle w:val="ListParagraph"/>
        <w:adjustRightInd w:val="0"/>
        <w:snapToGrid w:val="0"/>
        <w:spacing w:after="0" w:line="240" w:lineRule="auto"/>
        <w:ind w:firstLine="0"/>
        <w:rPr>
          <w:ins w:id="331" w:author="Mukherjee, Amitav" w:date="2019-02-27T11:15:00Z"/>
          <w:szCs w:val="20"/>
        </w:rPr>
      </w:pPr>
    </w:p>
    <w:p w:rsidR="0079052D" w:rsidRDefault="0079052D">
      <w:pPr>
        <w:pStyle w:val="ListParagraph"/>
        <w:adjustRightInd w:val="0"/>
        <w:snapToGrid w:val="0"/>
        <w:spacing w:after="0" w:line="240" w:lineRule="auto"/>
        <w:ind w:firstLine="0"/>
        <w:rPr>
          <w:ins w:id="332" w:author="Mukherjee, Amitav" w:date="2019-02-27T11:15:00Z"/>
          <w:szCs w:val="20"/>
        </w:rPr>
      </w:pPr>
    </w:p>
    <w:p w:rsidR="0079052D" w:rsidRDefault="0079052D">
      <w:pPr>
        <w:pStyle w:val="ListParagraph"/>
        <w:adjustRightInd w:val="0"/>
        <w:snapToGrid w:val="0"/>
        <w:spacing w:after="0" w:line="240" w:lineRule="auto"/>
        <w:ind w:firstLine="0"/>
        <w:rPr>
          <w:ins w:id="333" w:author="Mukherjee, Amitav" w:date="2019-02-27T11:15:00Z"/>
          <w:szCs w:val="20"/>
        </w:rPr>
      </w:pPr>
    </w:p>
    <w:p w:rsidR="0079052D" w:rsidRDefault="0079052D">
      <w:pPr>
        <w:pStyle w:val="ListParagraph"/>
        <w:adjustRightInd w:val="0"/>
        <w:snapToGrid w:val="0"/>
        <w:spacing w:after="0" w:line="240" w:lineRule="auto"/>
        <w:ind w:firstLine="0"/>
        <w:rPr>
          <w:ins w:id="334" w:author="Mukherjee, Amitav" w:date="2019-02-27T11:15:00Z"/>
          <w:szCs w:val="20"/>
        </w:rPr>
      </w:pPr>
    </w:p>
    <w:p w:rsidR="0079052D" w:rsidRDefault="0079052D">
      <w:pPr>
        <w:pStyle w:val="ListParagraph"/>
        <w:adjustRightInd w:val="0"/>
        <w:snapToGrid w:val="0"/>
        <w:spacing w:after="0" w:line="240" w:lineRule="auto"/>
        <w:ind w:firstLine="0"/>
        <w:rPr>
          <w:ins w:id="335" w:author="Mukherjee, Amitav" w:date="2019-02-27T11:15:00Z"/>
          <w:szCs w:val="20"/>
        </w:rPr>
      </w:pPr>
    </w:p>
    <w:p w:rsidR="0079052D" w:rsidRDefault="0079052D">
      <w:pPr>
        <w:pStyle w:val="ListParagraph"/>
        <w:adjustRightInd w:val="0"/>
        <w:snapToGrid w:val="0"/>
        <w:spacing w:after="0" w:line="240" w:lineRule="auto"/>
        <w:ind w:firstLine="0"/>
        <w:rPr>
          <w:szCs w:val="20"/>
        </w:rPr>
      </w:pPr>
    </w:p>
    <w:p w:rsidR="00DD5ABB" w:rsidRDefault="00DD5ABB">
      <w:pPr>
        <w:adjustRightInd w:val="0"/>
        <w:snapToGrid w:val="0"/>
        <w:spacing w:after="0" w:line="240" w:lineRule="auto"/>
        <w:rPr>
          <w:szCs w:val="20"/>
        </w:rPr>
      </w:pPr>
    </w:p>
    <w:p w:rsidR="00DD5ABB" w:rsidRDefault="0043052D">
      <w:pPr>
        <w:adjustRightInd w:val="0"/>
        <w:snapToGrid w:val="0"/>
        <w:spacing w:after="0" w:line="240" w:lineRule="auto"/>
        <w:rPr>
          <w:szCs w:val="20"/>
        </w:rPr>
      </w:pPr>
      <w:r>
        <w:rPr>
          <w:rFonts w:hint="eastAsia"/>
          <w:b/>
          <w:szCs w:val="20"/>
          <w:highlight w:val="yellow"/>
          <w:u w:val="single"/>
        </w:rPr>
        <w:t>Proposal</w:t>
      </w:r>
      <w:r>
        <w:rPr>
          <w:rFonts w:hint="eastAsia"/>
          <w:b/>
          <w:szCs w:val="20"/>
          <w:u w:val="single"/>
        </w:rPr>
        <w:t>:</w:t>
      </w:r>
      <w:r>
        <w:rPr>
          <w:szCs w:val="20"/>
        </w:rPr>
        <w:t xml:space="preserve"> </w:t>
      </w:r>
    </w:p>
    <w:p w:rsidR="00DD5ABB" w:rsidRDefault="0043052D">
      <w:pPr>
        <w:numPr>
          <w:ilvl w:val="0"/>
          <w:numId w:val="18"/>
        </w:numPr>
        <w:adjustRightInd w:val="0"/>
        <w:snapToGrid w:val="0"/>
        <w:spacing w:after="0" w:line="240" w:lineRule="auto"/>
        <w:rPr>
          <w:szCs w:val="20"/>
        </w:rPr>
      </w:pPr>
      <w:r>
        <w:rPr>
          <w:szCs w:val="20"/>
        </w:rPr>
        <w:t xml:space="preserve">Samples outside the </w:t>
      </w:r>
      <w:del w:id="336" w:author="Mukherjee, Amitav" w:date="2019-02-27T11:44:00Z">
        <w:r w:rsidDel="004E4C1F">
          <w:rPr>
            <w:szCs w:val="20"/>
          </w:rPr>
          <w:delText xml:space="preserve">configured </w:delText>
        </w:r>
      </w:del>
      <w:r>
        <w:rPr>
          <w:szCs w:val="20"/>
        </w:rPr>
        <w:t>RLM-DMTC are not considered for OOS evaluations.</w:t>
      </w:r>
    </w:p>
    <w:p w:rsidR="00DD5ABB" w:rsidRDefault="0043052D">
      <w:pPr>
        <w:numPr>
          <w:ilvl w:val="0"/>
          <w:numId w:val="18"/>
        </w:numPr>
        <w:adjustRightInd w:val="0"/>
        <w:snapToGrid w:val="0"/>
        <w:spacing w:after="0" w:line="240" w:lineRule="auto"/>
        <w:rPr>
          <w:szCs w:val="20"/>
        </w:rPr>
      </w:pPr>
      <w:r>
        <w:rPr>
          <w:szCs w:val="20"/>
        </w:rPr>
        <w:t>Non-detected RLM-RS should not be treated as equivalent to OOS since they may have not been transmitted due to LBT failure</w:t>
      </w:r>
    </w:p>
    <w:p w:rsidR="00DD5ABB" w:rsidRDefault="0043052D">
      <w:pPr>
        <w:numPr>
          <w:ilvl w:val="1"/>
          <w:numId w:val="18"/>
        </w:numPr>
        <w:adjustRightInd w:val="0"/>
        <w:snapToGrid w:val="0"/>
        <w:spacing w:after="0" w:line="240" w:lineRule="auto"/>
        <w:rPr>
          <w:szCs w:val="20"/>
        </w:rPr>
      </w:pPr>
      <w:r>
        <w:rPr>
          <w:szCs w:val="20"/>
        </w:rPr>
        <w:t>FFS: Enhancements for OOS criterion that account for missing RLM-RS</w:t>
      </w:r>
    </w:p>
    <w:p w:rsidR="00DD5ABB" w:rsidRDefault="0043052D">
      <w:pPr>
        <w:numPr>
          <w:ilvl w:val="1"/>
          <w:numId w:val="18"/>
        </w:numPr>
        <w:adjustRightInd w:val="0"/>
        <w:snapToGrid w:val="0"/>
        <w:spacing w:after="0" w:line="240" w:lineRule="auto"/>
        <w:rPr>
          <w:szCs w:val="20"/>
        </w:rPr>
      </w:pPr>
      <w:r>
        <w:rPr>
          <w:szCs w:val="20"/>
        </w:rPr>
        <w:t>FFS: The need for new RLF conditions that take missing RLM-RS or UL LBT into account</w:t>
      </w:r>
    </w:p>
    <w:p w:rsidR="00DD5ABB" w:rsidRDefault="00DD5ABB">
      <w:pPr>
        <w:pStyle w:val="ListParagraph"/>
        <w:adjustRightInd w:val="0"/>
        <w:snapToGrid w:val="0"/>
        <w:spacing w:after="0" w:line="240" w:lineRule="auto"/>
        <w:ind w:firstLine="0"/>
        <w:rPr>
          <w:szCs w:val="20"/>
        </w:rPr>
      </w:pPr>
    </w:p>
    <w:p w:rsidR="00DD5ABB" w:rsidRDefault="00DD5ABB">
      <w:pPr>
        <w:pStyle w:val="ListParagraph"/>
        <w:adjustRightInd w:val="0"/>
        <w:snapToGrid w:val="0"/>
        <w:spacing w:after="0" w:line="240" w:lineRule="auto"/>
        <w:ind w:firstLine="0"/>
        <w:rPr>
          <w:szCs w:val="20"/>
        </w:rPr>
      </w:pPr>
    </w:p>
    <w:p w:rsidR="00DD5ABB" w:rsidRDefault="00DD5ABB">
      <w:pPr>
        <w:adjustRightInd w:val="0"/>
        <w:snapToGrid w:val="0"/>
        <w:spacing w:after="0" w:line="240" w:lineRule="auto"/>
        <w:ind w:left="0" w:firstLine="0"/>
        <w:rPr>
          <w:szCs w:val="20"/>
        </w:rPr>
      </w:pPr>
    </w:p>
    <w:p w:rsidR="00DD5ABB" w:rsidRDefault="00DD5ABB">
      <w:pPr>
        <w:adjustRightInd w:val="0"/>
        <w:snapToGrid w:val="0"/>
        <w:spacing w:after="0" w:line="240" w:lineRule="auto"/>
        <w:rPr>
          <w:szCs w:val="20"/>
        </w:rPr>
      </w:pPr>
    </w:p>
    <w:p w:rsidR="00DD5ABB" w:rsidRDefault="00DD5ABB">
      <w:pPr>
        <w:adjustRightInd w:val="0"/>
        <w:snapToGrid w:val="0"/>
        <w:spacing w:after="0" w:line="240" w:lineRule="auto"/>
        <w:rPr>
          <w:szCs w:val="20"/>
        </w:rPr>
      </w:pPr>
    </w:p>
    <w:p w:rsidR="00DD5ABB" w:rsidRDefault="00DD5ABB">
      <w:pPr>
        <w:adjustRightInd w:val="0"/>
        <w:snapToGrid w:val="0"/>
        <w:spacing w:after="0" w:line="240" w:lineRule="auto"/>
        <w:rPr>
          <w:szCs w:val="20"/>
        </w:rPr>
      </w:pPr>
    </w:p>
    <w:p w:rsidR="00DD5ABB" w:rsidRDefault="00DD5ABB">
      <w:pPr>
        <w:adjustRightInd w:val="0"/>
        <w:snapToGrid w:val="0"/>
        <w:spacing w:after="0" w:line="240" w:lineRule="auto"/>
        <w:ind w:left="0" w:firstLine="0"/>
        <w:rPr>
          <w:szCs w:val="20"/>
        </w:rPr>
      </w:pPr>
    </w:p>
    <w:p w:rsidR="00DD5ABB" w:rsidRDefault="0043052D">
      <w:pPr>
        <w:pStyle w:val="Heading1"/>
        <w:numPr>
          <w:ilvl w:val="0"/>
          <w:numId w:val="0"/>
        </w:numPr>
        <w:adjustRightInd w:val="0"/>
        <w:snapToGrid w:val="0"/>
        <w:spacing w:before="0" w:after="0" w:line="240" w:lineRule="auto"/>
        <w:ind w:left="432" w:hanging="432"/>
        <w:rPr>
          <w:sz w:val="20"/>
          <w:szCs w:val="20"/>
        </w:rPr>
      </w:pPr>
      <w:r>
        <w:rPr>
          <w:sz w:val="20"/>
          <w:szCs w:val="20"/>
        </w:rPr>
        <w:t>References</w:t>
      </w:r>
    </w:p>
    <w:p w:rsidR="00DD5ABB" w:rsidRDefault="0043052D">
      <w:pPr>
        <w:pStyle w:val="ListParagraph"/>
        <w:numPr>
          <w:ilvl w:val="0"/>
          <w:numId w:val="19"/>
        </w:numPr>
      </w:pPr>
      <w:bookmarkStart w:id="337" w:name="_Ref1419728"/>
      <w:bookmarkEnd w:id="3"/>
      <w:bookmarkEnd w:id="4"/>
      <w:bookmarkEnd w:id="5"/>
      <w:bookmarkEnd w:id="6"/>
      <w:r>
        <w:t>R1-1901526</w:t>
      </w:r>
      <w:r>
        <w:tab/>
        <w:t>Initial access in NR unlicensed</w:t>
      </w:r>
      <w:r>
        <w:tab/>
        <w:t>Huawei, HiSilicon</w:t>
      </w:r>
      <w:bookmarkEnd w:id="337"/>
    </w:p>
    <w:p w:rsidR="00DD5ABB" w:rsidRDefault="0043052D">
      <w:pPr>
        <w:pStyle w:val="ListParagraph"/>
        <w:numPr>
          <w:ilvl w:val="0"/>
          <w:numId w:val="19"/>
        </w:numPr>
      </w:pPr>
      <w:r>
        <w:t>R1-1901610</w:t>
      </w:r>
      <w:r>
        <w:tab/>
        <w:t>Discussion on enhancement of the initial access procedure for NR-U</w:t>
      </w:r>
      <w:r>
        <w:tab/>
        <w:t>ZTE, Sanechips</w:t>
      </w:r>
    </w:p>
    <w:p w:rsidR="00DD5ABB" w:rsidRDefault="0043052D">
      <w:pPr>
        <w:pStyle w:val="ListParagraph"/>
        <w:numPr>
          <w:ilvl w:val="0"/>
          <w:numId w:val="19"/>
        </w:numPr>
      </w:pPr>
      <w:r>
        <w:t>R1-1901676</w:t>
      </w:r>
      <w:r>
        <w:tab/>
        <w:t>Discussion on initial access procedure for NR-U</w:t>
      </w:r>
      <w:r>
        <w:tab/>
        <w:t>vivo</w:t>
      </w:r>
    </w:p>
    <w:p w:rsidR="00DD5ABB" w:rsidRDefault="0043052D">
      <w:pPr>
        <w:pStyle w:val="ListParagraph"/>
        <w:numPr>
          <w:ilvl w:val="0"/>
          <w:numId w:val="19"/>
        </w:numPr>
      </w:pPr>
      <w:r>
        <w:t>R1-1901799</w:t>
      </w:r>
      <w:r>
        <w:tab/>
        <w:t>Enhancements to initial access procedure</w:t>
      </w:r>
      <w:r>
        <w:tab/>
        <w:t>MediaTek Inc.</w:t>
      </w:r>
    </w:p>
    <w:p w:rsidR="00DD5ABB" w:rsidRDefault="0043052D">
      <w:pPr>
        <w:pStyle w:val="ListParagraph"/>
        <w:numPr>
          <w:ilvl w:val="0"/>
          <w:numId w:val="19"/>
        </w:numPr>
      </w:pPr>
      <w:r>
        <w:t>R1-1901871</w:t>
      </w:r>
      <w:r>
        <w:tab/>
        <w:t>Views on Random Access Enhancements</w:t>
      </w:r>
      <w:r>
        <w:tab/>
        <w:t>Charter Communications</w:t>
      </w:r>
    </w:p>
    <w:p w:rsidR="00DD5ABB" w:rsidRDefault="0043052D">
      <w:pPr>
        <w:pStyle w:val="ListParagraph"/>
        <w:numPr>
          <w:ilvl w:val="0"/>
          <w:numId w:val="19"/>
        </w:numPr>
      </w:pPr>
      <w:r>
        <w:t>R1-1901885</w:t>
      </w:r>
      <w:r>
        <w:tab/>
        <w:t>Design of initial access procedures for NR-based access to unlicensed spectrum</w:t>
      </w:r>
      <w:r>
        <w:tab/>
        <w:t>AT&amp;T</w:t>
      </w:r>
    </w:p>
    <w:p w:rsidR="00DD5ABB" w:rsidRDefault="0043052D">
      <w:pPr>
        <w:pStyle w:val="ListParagraph"/>
        <w:numPr>
          <w:ilvl w:val="0"/>
          <w:numId w:val="19"/>
        </w:numPr>
      </w:pPr>
      <w:r>
        <w:t>R1-1901923</w:t>
      </w:r>
      <w:r>
        <w:tab/>
        <w:t>Enhancements to initial access procedure for NR-U</w:t>
      </w:r>
      <w:r>
        <w:tab/>
        <w:t>OPPO</w:t>
      </w:r>
    </w:p>
    <w:p w:rsidR="00DD5ABB" w:rsidRDefault="0043052D">
      <w:pPr>
        <w:pStyle w:val="ListParagraph"/>
        <w:numPr>
          <w:ilvl w:val="0"/>
          <w:numId w:val="19"/>
        </w:numPr>
      </w:pPr>
      <w:r>
        <w:lastRenderedPageBreak/>
        <w:t>R1-1901940</w:t>
      </w:r>
      <w:r>
        <w:tab/>
        <w:t>Enhancements to initial access procedure and scheduling request procedure for NR-U</w:t>
      </w:r>
      <w:r>
        <w:tab/>
        <w:t>Fujitsu</w:t>
      </w:r>
    </w:p>
    <w:p w:rsidR="00DD5ABB" w:rsidRDefault="0043052D">
      <w:pPr>
        <w:pStyle w:val="ListParagraph"/>
        <w:numPr>
          <w:ilvl w:val="0"/>
          <w:numId w:val="19"/>
        </w:numPr>
      </w:pPr>
      <w:r>
        <w:t>R1-1901991</w:t>
      </w:r>
      <w:r>
        <w:tab/>
        <w:t>Discussion of NR-U initial access procedure</w:t>
      </w:r>
      <w:r>
        <w:tab/>
        <w:t>CATT</w:t>
      </w:r>
    </w:p>
    <w:p w:rsidR="00DD5ABB" w:rsidRDefault="0043052D">
      <w:pPr>
        <w:pStyle w:val="ListParagraph"/>
        <w:numPr>
          <w:ilvl w:val="0"/>
          <w:numId w:val="19"/>
        </w:numPr>
      </w:pPr>
      <w:r>
        <w:t>R1-1902041</w:t>
      </w:r>
      <w:r>
        <w:tab/>
        <w:t>Initial access and mobility for NR-U</w:t>
      </w:r>
      <w:r>
        <w:tab/>
        <w:t>LG Electronics</w:t>
      </w:r>
    </w:p>
    <w:p w:rsidR="00DD5ABB" w:rsidRDefault="0043052D">
      <w:pPr>
        <w:pStyle w:val="ListParagraph"/>
        <w:numPr>
          <w:ilvl w:val="0"/>
          <w:numId w:val="19"/>
        </w:numPr>
      </w:pPr>
      <w:r>
        <w:t>R1-1902125</w:t>
      </w:r>
      <w:r>
        <w:tab/>
        <w:t>On Enhancements to Initial Access Procedures for NR-U</w:t>
      </w:r>
      <w:r>
        <w:tab/>
        <w:t>Nokia, Nokia Shanghai Bell</w:t>
      </w:r>
    </w:p>
    <w:p w:rsidR="00DD5ABB" w:rsidRDefault="0043052D">
      <w:pPr>
        <w:pStyle w:val="ListParagraph"/>
        <w:numPr>
          <w:ilvl w:val="0"/>
          <w:numId w:val="19"/>
        </w:numPr>
      </w:pPr>
      <w:r>
        <w:t>R1-1902170</w:t>
      </w:r>
      <w:r>
        <w:tab/>
        <w:t>Enhancements to initial access procedure for NR-U</w:t>
      </w:r>
      <w:r>
        <w:tab/>
        <w:t>Sony</w:t>
      </w:r>
    </w:p>
    <w:p w:rsidR="00DD5ABB" w:rsidRDefault="0043052D">
      <w:pPr>
        <w:pStyle w:val="ListParagraph"/>
        <w:numPr>
          <w:ilvl w:val="0"/>
          <w:numId w:val="19"/>
        </w:numPr>
      </w:pPr>
      <w:r>
        <w:t>R1-1902258</w:t>
      </w:r>
      <w:r>
        <w:tab/>
        <w:t>Enhancements to initial access procedure for NR-U</w:t>
      </w:r>
      <w:r>
        <w:tab/>
        <w:t>Samsung</w:t>
      </w:r>
    </w:p>
    <w:p w:rsidR="00DD5ABB" w:rsidRDefault="0043052D">
      <w:pPr>
        <w:pStyle w:val="ListParagraph"/>
        <w:numPr>
          <w:ilvl w:val="0"/>
          <w:numId w:val="19"/>
        </w:numPr>
      </w:pPr>
      <w:r>
        <w:t>R1-1902324</w:t>
      </w:r>
      <w:r>
        <w:tab/>
        <w:t>NR-U PRACH resource enhancement</w:t>
      </w:r>
      <w:r>
        <w:tab/>
        <w:t>Panasonic Corporation</w:t>
      </w:r>
    </w:p>
    <w:p w:rsidR="00DD5ABB" w:rsidRDefault="0043052D">
      <w:pPr>
        <w:pStyle w:val="ListParagraph"/>
        <w:numPr>
          <w:ilvl w:val="0"/>
          <w:numId w:val="19"/>
        </w:numPr>
      </w:pPr>
      <w:r>
        <w:t>R1-1903322</w:t>
      </w:r>
      <w:r>
        <w:tab/>
        <w:t>Enhancements to initial access and mobility for NR-unlicensed</w:t>
      </w:r>
      <w:r>
        <w:tab/>
        <w:t>Intel Corporation</w:t>
      </w:r>
    </w:p>
    <w:p w:rsidR="00DD5ABB" w:rsidRDefault="0043052D">
      <w:pPr>
        <w:pStyle w:val="ListParagraph"/>
        <w:numPr>
          <w:ilvl w:val="0"/>
          <w:numId w:val="19"/>
        </w:numPr>
      </w:pPr>
      <w:r>
        <w:t>R1-1902588</w:t>
      </w:r>
      <w:r>
        <w:tab/>
        <w:t>Initial access and mobility procedures in NR-U</w:t>
      </w:r>
      <w:r>
        <w:tab/>
        <w:t>InterDigital, Inc.</w:t>
      </w:r>
    </w:p>
    <w:p w:rsidR="00DD5ABB" w:rsidRDefault="0043052D">
      <w:pPr>
        <w:pStyle w:val="ListParagraph"/>
        <w:numPr>
          <w:ilvl w:val="0"/>
          <w:numId w:val="19"/>
        </w:numPr>
      </w:pPr>
      <w:r>
        <w:t>R1-1902658</w:t>
      </w:r>
      <w:r>
        <w:tab/>
        <w:t>Initial access procedure for NR-U</w:t>
      </w:r>
      <w:r>
        <w:tab/>
        <w:t>Sharp</w:t>
      </w:r>
    </w:p>
    <w:p w:rsidR="00DD5ABB" w:rsidRDefault="0043052D">
      <w:pPr>
        <w:pStyle w:val="ListParagraph"/>
        <w:numPr>
          <w:ilvl w:val="0"/>
          <w:numId w:val="19"/>
        </w:numPr>
      </w:pPr>
      <w:r>
        <w:t>R1-1902737</w:t>
      </w:r>
      <w:r>
        <w:tab/>
        <w:t>Discussion on initial access and mobility in NR-U</w:t>
      </w:r>
      <w:r>
        <w:tab/>
        <w:t>Spreadtrum Communications</w:t>
      </w:r>
    </w:p>
    <w:p w:rsidR="00DD5ABB" w:rsidRDefault="0043052D">
      <w:pPr>
        <w:pStyle w:val="ListParagraph"/>
        <w:numPr>
          <w:ilvl w:val="0"/>
          <w:numId w:val="19"/>
        </w:numPr>
      </w:pPr>
      <w:r>
        <w:t>R1-1902790</w:t>
      </w:r>
      <w:r>
        <w:tab/>
        <w:t>Enhancements to initial access procedure for NR-U</w:t>
      </w:r>
      <w:r>
        <w:tab/>
        <w:t>NTT DOCOMO, INC.</w:t>
      </w:r>
    </w:p>
    <w:p w:rsidR="00DD5ABB" w:rsidRDefault="0043052D">
      <w:pPr>
        <w:pStyle w:val="ListParagraph"/>
        <w:numPr>
          <w:ilvl w:val="0"/>
          <w:numId w:val="19"/>
        </w:numPr>
      </w:pPr>
      <w:r>
        <w:t>R1-1902853</w:t>
      </w:r>
      <w:r>
        <w:tab/>
        <w:t>NR-U initial access procedure enhancements</w:t>
      </w:r>
      <w:r>
        <w:tab/>
        <w:t>Xiaomi</w:t>
      </w:r>
    </w:p>
    <w:p w:rsidR="00DD5ABB" w:rsidRDefault="0043052D">
      <w:pPr>
        <w:pStyle w:val="ListParagraph"/>
        <w:numPr>
          <w:ilvl w:val="0"/>
          <w:numId w:val="19"/>
        </w:numPr>
      </w:pPr>
      <w:r>
        <w:t>R1-1902871</w:t>
      </w:r>
      <w:r>
        <w:tab/>
        <w:t>Discussion on enhancement to initial access procedure for NR-U</w:t>
      </w:r>
      <w:r>
        <w:tab/>
        <w:t>WILUS Inc.</w:t>
      </w:r>
    </w:p>
    <w:p w:rsidR="00DD5ABB" w:rsidRDefault="0043052D">
      <w:pPr>
        <w:pStyle w:val="ListParagraph"/>
        <w:numPr>
          <w:ilvl w:val="0"/>
          <w:numId w:val="19"/>
        </w:numPr>
      </w:pPr>
      <w:r>
        <w:t>R1-1902884</w:t>
      </w:r>
      <w:r>
        <w:tab/>
        <w:t>Enhancements to initial access procedure</w:t>
      </w:r>
      <w:r>
        <w:tab/>
        <w:t>Ericsson</w:t>
      </w:r>
    </w:p>
    <w:p w:rsidR="00DD5ABB" w:rsidRDefault="0043052D">
      <w:pPr>
        <w:pStyle w:val="ListParagraph"/>
        <w:numPr>
          <w:ilvl w:val="0"/>
          <w:numId w:val="19"/>
        </w:numPr>
      </w:pPr>
      <w:r>
        <w:t>R1-1902928</w:t>
      </w:r>
      <w:r>
        <w:tab/>
        <w:t>On Enhancement to Initial Access Procedure for NR-U</w:t>
      </w:r>
      <w:r>
        <w:tab/>
        <w:t>Potevio</w:t>
      </w:r>
    </w:p>
    <w:p w:rsidR="00DD5ABB" w:rsidRDefault="0043052D">
      <w:pPr>
        <w:pStyle w:val="ListParagraph"/>
        <w:numPr>
          <w:ilvl w:val="0"/>
          <w:numId w:val="19"/>
        </w:numPr>
      </w:pPr>
      <w:r>
        <w:t>R1-1902963</w:t>
      </w:r>
      <w:r>
        <w:tab/>
        <w:t>Initial access procedure for NR-U</w:t>
      </w:r>
      <w:r>
        <w:tab/>
        <w:t>Motorola Mobility, Lenovo</w:t>
      </w:r>
    </w:p>
    <w:p w:rsidR="00DD5ABB" w:rsidRDefault="0043052D">
      <w:pPr>
        <w:pStyle w:val="ListParagraph"/>
        <w:numPr>
          <w:ilvl w:val="0"/>
          <w:numId w:val="19"/>
        </w:numPr>
      </w:pPr>
      <w:r>
        <w:t>R1-1902986</w:t>
      </w:r>
      <w:r>
        <w:tab/>
        <w:t>Initial access and mobility procedures for NR-U</w:t>
      </w:r>
      <w:r>
        <w:tab/>
        <w:t>Qualcomm Incorporated</w:t>
      </w:r>
    </w:p>
    <w:p w:rsidR="00DD5ABB" w:rsidRDefault="0043052D">
      <w:pPr>
        <w:pStyle w:val="ListParagraph"/>
        <w:numPr>
          <w:ilvl w:val="0"/>
          <w:numId w:val="19"/>
        </w:numPr>
      </w:pPr>
      <w:bookmarkStart w:id="338" w:name="_Ref1419762"/>
      <w:r>
        <w:t>R1-1903050</w:t>
      </w:r>
      <w:r>
        <w:tab/>
        <w:t>Enhancement to initial access for NR-U</w:t>
      </w:r>
      <w:r>
        <w:tab/>
        <w:t>KT Corp.</w:t>
      </w:r>
      <w:bookmarkEnd w:id="338"/>
    </w:p>
    <w:sectPr w:rsidR="00DD5ABB">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680" w:rsidRDefault="00E45680" w:rsidP="00426F6A">
      <w:pPr>
        <w:spacing w:after="0" w:line="240" w:lineRule="auto"/>
      </w:pPr>
      <w:r>
        <w:separator/>
      </w:r>
    </w:p>
  </w:endnote>
  <w:endnote w:type="continuationSeparator" w:id="0">
    <w:p w:rsidR="00E45680" w:rsidRDefault="00E45680" w:rsidP="00426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680" w:rsidRDefault="00E45680" w:rsidP="00426F6A">
      <w:pPr>
        <w:spacing w:after="0" w:line="240" w:lineRule="auto"/>
      </w:pPr>
      <w:r>
        <w:separator/>
      </w:r>
    </w:p>
  </w:footnote>
  <w:footnote w:type="continuationSeparator" w:id="0">
    <w:p w:rsidR="00E45680" w:rsidRDefault="00E45680" w:rsidP="00426F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23B35"/>
    <w:multiLevelType w:val="multilevel"/>
    <w:tmpl w:val="07823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560161"/>
    <w:multiLevelType w:val="multilevel"/>
    <w:tmpl w:val="1A56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6" w15:restartNumberingAfterBreak="0">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718"/>
        </w:tabs>
        <w:ind w:left="718"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9" w15:restartNumberingAfterBreak="0">
    <w:nsid w:val="3C9A22A6"/>
    <w:multiLevelType w:val="multilevel"/>
    <w:tmpl w:val="3C9A22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1FC157F"/>
    <w:multiLevelType w:val="multilevel"/>
    <w:tmpl w:val="41FC1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0D0343"/>
    <w:multiLevelType w:val="multilevel"/>
    <w:tmpl w:val="430D03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811458"/>
    <w:multiLevelType w:val="multilevel"/>
    <w:tmpl w:val="37C26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0416D8"/>
    <w:multiLevelType w:val="multilevel"/>
    <w:tmpl w:val="470416D8"/>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4" w15:restartNumberingAfterBreak="0">
    <w:nsid w:val="5CFD27D3"/>
    <w:multiLevelType w:val="multilevel"/>
    <w:tmpl w:val="5CFD27D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3550F0"/>
    <w:multiLevelType w:val="multilevel"/>
    <w:tmpl w:val="69355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A935CB1"/>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8"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3D59D0"/>
    <w:multiLevelType w:val="multilevel"/>
    <w:tmpl w:val="763D59D0"/>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0"/>
  </w:num>
  <w:num w:numId="5">
    <w:abstractNumId w:val="20"/>
  </w:num>
  <w:num w:numId="6">
    <w:abstractNumId w:val="15"/>
  </w:num>
  <w:num w:numId="7">
    <w:abstractNumId w:val="6"/>
  </w:num>
  <w:num w:numId="8">
    <w:abstractNumId w:val="4"/>
  </w:num>
  <w:num w:numId="9">
    <w:abstractNumId w:val="3"/>
  </w:num>
  <w:num w:numId="10">
    <w:abstractNumId w:val="5"/>
  </w:num>
  <w:num w:numId="11">
    <w:abstractNumId w:val="10"/>
  </w:num>
  <w:num w:numId="12">
    <w:abstractNumId w:val="11"/>
  </w:num>
  <w:num w:numId="13">
    <w:abstractNumId w:val="14"/>
  </w:num>
  <w:num w:numId="14">
    <w:abstractNumId w:val="1"/>
  </w:num>
  <w:num w:numId="15">
    <w:abstractNumId w:val="13"/>
  </w:num>
  <w:num w:numId="16">
    <w:abstractNumId w:val="19"/>
  </w:num>
  <w:num w:numId="17">
    <w:abstractNumId w:val="18"/>
  </w:num>
  <w:num w:numId="18">
    <w:abstractNumId w:val="16"/>
  </w:num>
  <w:num w:numId="19">
    <w:abstractNumId w:val="9"/>
  </w:num>
  <w:num w:numId="20">
    <w:abstractNumId w:val="19"/>
  </w:num>
  <w:num w:numId="21">
    <w:abstractNumId w:val="17"/>
  </w:num>
  <w:num w:numId="22">
    <w:abstractNumId w:val="1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rada Hiroki">
    <w15:presenceInfo w15:providerId="Windows Live" w15:userId="0f665a6c96e1c16f"/>
  </w15:person>
  <w15:person w15:author="Zhao Yajun">
    <w15:presenceInfo w15:providerId="None" w15:userId="Zhao Yajun"/>
  </w15:person>
  <w15:person w15:author="80236386">
    <w15:presenceInfo w15:providerId="AD" w15:userId="S-1-5-21-1439682878-3164288827-2260694920-308296"/>
  </w15:person>
  <w15:person w15:author="liuyang24@xiaomi.com">
    <w15:presenceInfo w15:providerId="Windows Live" w15:userId="986ecbb12831b01c"/>
  </w15:person>
  <w15:person w15:author="David mazzarese">
    <w15:presenceInfo w15:providerId="AD" w15:userId="S-1-5-21-147214757-305610072-1517763936-888365"/>
  </w15:person>
  <w15:person w15:author="Zhou, Huayu (周化雨)">
    <w15:presenceInfo w15:providerId="None" w15:userId="Zhou, Huayu (周化雨)"/>
  </w15:person>
  <w15:person w15:author="sharp">
    <w15:presenceInfo w15:providerId="None" w15:userId="sharp"/>
  </w15:person>
  <w15:person w15:author="Gen Li">
    <w15:presenceInfo w15:providerId="None" w15:userId="Gen Li"/>
  </w15:person>
  <w15:person w15:author="Robert, Michel (Nokia - FR/Paris-Saclay)">
    <w15:presenceInfo w15:providerId="AD" w15:userId="S-1-5-21-1593251271-2640304127-1825641215-2134697"/>
  </w15:person>
  <w15:person w15:author="김선욱/선임연구원/차세대표준(연)ACS팀(seonwook.kim@lge.com)">
    <w15:presenceInfo w15:providerId="AD" w15:userId="S-1-5-21-2543426832-1914326140-3112152631-1404202"/>
  </w15:person>
  <w15:person w15:author="Mukherjee, Amitav">
    <w15:presenceInfo w15:providerId="AD" w15:userId="S-1-5-21-2957877638-2650906760-3733329590-20794176"/>
  </w15:person>
  <w15:person w15:author="양석철/책임연구원/차세대표준(연)ACS팀(suckchel.yang@lge.com)">
    <w15:presenceInfo w15:providerId="AD" w15:userId="S-1-5-21-2543426832-1914326140-3112152631-569267"/>
  </w15:person>
  <w15:person w15:author="Aata El Hamss">
    <w15:presenceInfo w15:providerId="AD" w15:userId="S::elhamsax@InterDigital.com::f8bc98a4-6018-4bff-8a44-dd064902b9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682"/>
    <w:rsid w:val="00001A3E"/>
    <w:rsid w:val="000020F6"/>
    <w:rsid w:val="00002893"/>
    <w:rsid w:val="000033A3"/>
    <w:rsid w:val="00003605"/>
    <w:rsid w:val="000036F8"/>
    <w:rsid w:val="00003C56"/>
    <w:rsid w:val="00003EC2"/>
    <w:rsid w:val="000040A9"/>
    <w:rsid w:val="00004270"/>
    <w:rsid w:val="0000458E"/>
    <w:rsid w:val="00004E70"/>
    <w:rsid w:val="00005290"/>
    <w:rsid w:val="000055F5"/>
    <w:rsid w:val="0000700D"/>
    <w:rsid w:val="000072B6"/>
    <w:rsid w:val="000077A7"/>
    <w:rsid w:val="00007813"/>
    <w:rsid w:val="000079C7"/>
    <w:rsid w:val="000109E6"/>
    <w:rsid w:val="00010E19"/>
    <w:rsid w:val="00011607"/>
    <w:rsid w:val="000117E0"/>
    <w:rsid w:val="000119B5"/>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DB8"/>
    <w:rsid w:val="00022318"/>
    <w:rsid w:val="00023301"/>
    <w:rsid w:val="00023388"/>
    <w:rsid w:val="00023425"/>
    <w:rsid w:val="00023BC9"/>
    <w:rsid w:val="000241BE"/>
    <w:rsid w:val="000242F2"/>
    <w:rsid w:val="00025629"/>
    <w:rsid w:val="00025A65"/>
    <w:rsid w:val="00025F66"/>
    <w:rsid w:val="0002629C"/>
    <w:rsid w:val="00026D4B"/>
    <w:rsid w:val="0002726E"/>
    <w:rsid w:val="000275C6"/>
    <w:rsid w:val="00027AD6"/>
    <w:rsid w:val="00027F1F"/>
    <w:rsid w:val="00030126"/>
    <w:rsid w:val="0003024C"/>
    <w:rsid w:val="000316D6"/>
    <w:rsid w:val="00031A70"/>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3791D"/>
    <w:rsid w:val="0004023E"/>
    <w:rsid w:val="0004024B"/>
    <w:rsid w:val="0004053E"/>
    <w:rsid w:val="000407CE"/>
    <w:rsid w:val="00040C44"/>
    <w:rsid w:val="00041C57"/>
    <w:rsid w:val="000422D0"/>
    <w:rsid w:val="000430C9"/>
    <w:rsid w:val="000433C1"/>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135"/>
    <w:rsid w:val="00051315"/>
    <w:rsid w:val="00051FCC"/>
    <w:rsid w:val="00052AD2"/>
    <w:rsid w:val="000530DF"/>
    <w:rsid w:val="000531F7"/>
    <w:rsid w:val="00054C87"/>
    <w:rsid w:val="00054E0C"/>
    <w:rsid w:val="0005541D"/>
    <w:rsid w:val="00055808"/>
    <w:rsid w:val="000558CC"/>
    <w:rsid w:val="00055AA2"/>
    <w:rsid w:val="00055AD0"/>
    <w:rsid w:val="000561FF"/>
    <w:rsid w:val="00056200"/>
    <w:rsid w:val="000563DF"/>
    <w:rsid w:val="000565C8"/>
    <w:rsid w:val="00057DC8"/>
    <w:rsid w:val="00060CBB"/>
    <w:rsid w:val="00060E84"/>
    <w:rsid w:val="000612E1"/>
    <w:rsid w:val="000614FE"/>
    <w:rsid w:val="00061F2F"/>
    <w:rsid w:val="00062013"/>
    <w:rsid w:val="00063044"/>
    <w:rsid w:val="000631F9"/>
    <w:rsid w:val="00063759"/>
    <w:rsid w:val="00063DE9"/>
    <w:rsid w:val="00064225"/>
    <w:rsid w:val="000645BC"/>
    <w:rsid w:val="00065D38"/>
    <w:rsid w:val="00066D45"/>
    <w:rsid w:val="0006760C"/>
    <w:rsid w:val="00067DD1"/>
    <w:rsid w:val="0007017C"/>
    <w:rsid w:val="00070447"/>
    <w:rsid w:val="000706E7"/>
    <w:rsid w:val="000708A6"/>
    <w:rsid w:val="00070C76"/>
    <w:rsid w:val="00070EF8"/>
    <w:rsid w:val="00071192"/>
    <w:rsid w:val="000713A7"/>
    <w:rsid w:val="00072182"/>
    <w:rsid w:val="00072A80"/>
    <w:rsid w:val="00072E70"/>
    <w:rsid w:val="000731A0"/>
    <w:rsid w:val="000733B4"/>
    <w:rsid w:val="000736C1"/>
    <w:rsid w:val="00073797"/>
    <w:rsid w:val="00073B83"/>
    <w:rsid w:val="00073CEA"/>
    <w:rsid w:val="00073DEC"/>
    <w:rsid w:val="000740D5"/>
    <w:rsid w:val="000745AA"/>
    <w:rsid w:val="00074770"/>
    <w:rsid w:val="00074C2F"/>
    <w:rsid w:val="00074E86"/>
    <w:rsid w:val="00075133"/>
    <w:rsid w:val="0007533E"/>
    <w:rsid w:val="000755AC"/>
    <w:rsid w:val="0007565B"/>
    <w:rsid w:val="000757BA"/>
    <w:rsid w:val="00076097"/>
    <w:rsid w:val="00076541"/>
    <w:rsid w:val="00076597"/>
    <w:rsid w:val="000765B3"/>
    <w:rsid w:val="00076880"/>
    <w:rsid w:val="000772F4"/>
    <w:rsid w:val="000776EB"/>
    <w:rsid w:val="00077BE3"/>
    <w:rsid w:val="00077F68"/>
    <w:rsid w:val="00080455"/>
    <w:rsid w:val="00080498"/>
    <w:rsid w:val="000809B7"/>
    <w:rsid w:val="000817CB"/>
    <w:rsid w:val="00081D17"/>
    <w:rsid w:val="000820ED"/>
    <w:rsid w:val="000823B0"/>
    <w:rsid w:val="00082B2C"/>
    <w:rsid w:val="00082E90"/>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2DC"/>
    <w:rsid w:val="00090538"/>
    <w:rsid w:val="000911AE"/>
    <w:rsid w:val="00092D54"/>
    <w:rsid w:val="00093697"/>
    <w:rsid w:val="00093B09"/>
    <w:rsid w:val="00093D42"/>
    <w:rsid w:val="00093DD0"/>
    <w:rsid w:val="00094248"/>
    <w:rsid w:val="00094262"/>
    <w:rsid w:val="00094A16"/>
    <w:rsid w:val="00094D33"/>
    <w:rsid w:val="00094D38"/>
    <w:rsid w:val="00094DE6"/>
    <w:rsid w:val="00094EF6"/>
    <w:rsid w:val="000952CF"/>
    <w:rsid w:val="000956FA"/>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5E1"/>
    <w:rsid w:val="000A7B38"/>
    <w:rsid w:val="000A7DE0"/>
    <w:rsid w:val="000A7F39"/>
    <w:rsid w:val="000B01FE"/>
    <w:rsid w:val="000B0343"/>
    <w:rsid w:val="000B0772"/>
    <w:rsid w:val="000B0B00"/>
    <w:rsid w:val="000B1380"/>
    <w:rsid w:val="000B154C"/>
    <w:rsid w:val="000B200E"/>
    <w:rsid w:val="000B23BC"/>
    <w:rsid w:val="000B2985"/>
    <w:rsid w:val="000B2C88"/>
    <w:rsid w:val="000B3342"/>
    <w:rsid w:val="000B35B1"/>
    <w:rsid w:val="000B3851"/>
    <w:rsid w:val="000B3E54"/>
    <w:rsid w:val="000B46AD"/>
    <w:rsid w:val="000B5178"/>
    <w:rsid w:val="000B51FA"/>
    <w:rsid w:val="000B57E5"/>
    <w:rsid w:val="000B5905"/>
    <w:rsid w:val="000B5975"/>
    <w:rsid w:val="000B5B43"/>
    <w:rsid w:val="000B67A8"/>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53EC"/>
    <w:rsid w:val="000C55BB"/>
    <w:rsid w:val="000C56F8"/>
    <w:rsid w:val="000C5F91"/>
    <w:rsid w:val="000C6025"/>
    <w:rsid w:val="000C61D3"/>
    <w:rsid w:val="000C668C"/>
    <w:rsid w:val="000C6FFE"/>
    <w:rsid w:val="000C754C"/>
    <w:rsid w:val="000C7C4E"/>
    <w:rsid w:val="000D0202"/>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BE1"/>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DAA"/>
    <w:rsid w:val="000E010D"/>
    <w:rsid w:val="000E0498"/>
    <w:rsid w:val="000E06D6"/>
    <w:rsid w:val="000E07D6"/>
    <w:rsid w:val="000E0D29"/>
    <w:rsid w:val="000E0FDF"/>
    <w:rsid w:val="000E10AD"/>
    <w:rsid w:val="000E1380"/>
    <w:rsid w:val="000E18DF"/>
    <w:rsid w:val="000E19E2"/>
    <w:rsid w:val="000E1DCF"/>
    <w:rsid w:val="000E246C"/>
    <w:rsid w:val="000E2536"/>
    <w:rsid w:val="000E2545"/>
    <w:rsid w:val="000E2997"/>
    <w:rsid w:val="000E2E28"/>
    <w:rsid w:val="000E30E2"/>
    <w:rsid w:val="000E3C7F"/>
    <w:rsid w:val="000E3EA0"/>
    <w:rsid w:val="000E4988"/>
    <w:rsid w:val="000E4DB6"/>
    <w:rsid w:val="000E57D2"/>
    <w:rsid w:val="000E594D"/>
    <w:rsid w:val="000E5994"/>
    <w:rsid w:val="000E59A0"/>
    <w:rsid w:val="000E5A31"/>
    <w:rsid w:val="000E63E3"/>
    <w:rsid w:val="000E6C50"/>
    <w:rsid w:val="000E6DB2"/>
    <w:rsid w:val="000E7A84"/>
    <w:rsid w:val="000F07E2"/>
    <w:rsid w:val="000F084D"/>
    <w:rsid w:val="000F0C79"/>
    <w:rsid w:val="000F11A5"/>
    <w:rsid w:val="000F15BC"/>
    <w:rsid w:val="000F180A"/>
    <w:rsid w:val="000F1C92"/>
    <w:rsid w:val="000F1D7B"/>
    <w:rsid w:val="000F2A70"/>
    <w:rsid w:val="000F2CAB"/>
    <w:rsid w:val="000F2E09"/>
    <w:rsid w:val="000F2EEE"/>
    <w:rsid w:val="000F3335"/>
    <w:rsid w:val="000F35FC"/>
    <w:rsid w:val="000F3697"/>
    <w:rsid w:val="000F3916"/>
    <w:rsid w:val="000F47AE"/>
    <w:rsid w:val="000F47E1"/>
    <w:rsid w:val="000F493F"/>
    <w:rsid w:val="000F5585"/>
    <w:rsid w:val="000F582B"/>
    <w:rsid w:val="000F60DC"/>
    <w:rsid w:val="000F6489"/>
    <w:rsid w:val="000F66AE"/>
    <w:rsid w:val="000F66D1"/>
    <w:rsid w:val="000F718E"/>
    <w:rsid w:val="000F728D"/>
    <w:rsid w:val="000F7F58"/>
    <w:rsid w:val="00100128"/>
    <w:rsid w:val="0010049F"/>
    <w:rsid w:val="0010057D"/>
    <w:rsid w:val="00100FF3"/>
    <w:rsid w:val="00101667"/>
    <w:rsid w:val="001026CA"/>
    <w:rsid w:val="00103F9A"/>
    <w:rsid w:val="001043C2"/>
    <w:rsid w:val="001043E1"/>
    <w:rsid w:val="0010505A"/>
    <w:rsid w:val="00105609"/>
    <w:rsid w:val="00105CC7"/>
    <w:rsid w:val="00106694"/>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4DF"/>
    <w:rsid w:val="001148F0"/>
    <w:rsid w:val="00114AF9"/>
    <w:rsid w:val="00114BFB"/>
    <w:rsid w:val="00114C3C"/>
    <w:rsid w:val="00115353"/>
    <w:rsid w:val="0011557B"/>
    <w:rsid w:val="0011573C"/>
    <w:rsid w:val="00115D2D"/>
    <w:rsid w:val="00116075"/>
    <w:rsid w:val="001162D2"/>
    <w:rsid w:val="0011659E"/>
    <w:rsid w:val="001177E2"/>
    <w:rsid w:val="00117C85"/>
    <w:rsid w:val="00117EFC"/>
    <w:rsid w:val="0012051B"/>
    <w:rsid w:val="0012062E"/>
    <w:rsid w:val="00120B13"/>
    <w:rsid w:val="001214BF"/>
    <w:rsid w:val="00121ADE"/>
    <w:rsid w:val="00122D7B"/>
    <w:rsid w:val="00122DCC"/>
    <w:rsid w:val="00122F98"/>
    <w:rsid w:val="00123A10"/>
    <w:rsid w:val="00124174"/>
    <w:rsid w:val="00124D84"/>
    <w:rsid w:val="00125036"/>
    <w:rsid w:val="001250DD"/>
    <w:rsid w:val="00125733"/>
    <w:rsid w:val="001259AB"/>
    <w:rsid w:val="00125CC5"/>
    <w:rsid w:val="001263AA"/>
    <w:rsid w:val="00126648"/>
    <w:rsid w:val="0012673A"/>
    <w:rsid w:val="00126BB4"/>
    <w:rsid w:val="001271C1"/>
    <w:rsid w:val="00127734"/>
    <w:rsid w:val="00127E7C"/>
    <w:rsid w:val="0013021C"/>
    <w:rsid w:val="00130223"/>
    <w:rsid w:val="00130508"/>
    <w:rsid w:val="00130668"/>
    <w:rsid w:val="00130779"/>
    <w:rsid w:val="001307A1"/>
    <w:rsid w:val="0013081E"/>
    <w:rsid w:val="00130F0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F36"/>
    <w:rsid w:val="001368D5"/>
    <w:rsid w:val="00136A23"/>
    <w:rsid w:val="00136B99"/>
    <w:rsid w:val="00136BA3"/>
    <w:rsid w:val="00137D26"/>
    <w:rsid w:val="00137F8A"/>
    <w:rsid w:val="00137F99"/>
    <w:rsid w:val="0014063E"/>
    <w:rsid w:val="0014087D"/>
    <w:rsid w:val="0014099D"/>
    <w:rsid w:val="00140F74"/>
    <w:rsid w:val="00141191"/>
    <w:rsid w:val="001413E0"/>
    <w:rsid w:val="0014159C"/>
    <w:rsid w:val="00142322"/>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C74"/>
    <w:rsid w:val="001462E9"/>
    <w:rsid w:val="00146563"/>
    <w:rsid w:val="00146E32"/>
    <w:rsid w:val="00146EE1"/>
    <w:rsid w:val="00147CF9"/>
    <w:rsid w:val="0015004F"/>
    <w:rsid w:val="00150177"/>
    <w:rsid w:val="00151619"/>
    <w:rsid w:val="00151C67"/>
    <w:rsid w:val="00151DE1"/>
    <w:rsid w:val="0015238E"/>
    <w:rsid w:val="001524F5"/>
    <w:rsid w:val="00152835"/>
    <w:rsid w:val="0015296D"/>
    <w:rsid w:val="00153276"/>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D7A"/>
    <w:rsid w:val="00163144"/>
    <w:rsid w:val="00163AC6"/>
    <w:rsid w:val="00164163"/>
    <w:rsid w:val="001641C4"/>
    <w:rsid w:val="00164A6C"/>
    <w:rsid w:val="00164DAB"/>
    <w:rsid w:val="00165BBB"/>
    <w:rsid w:val="00165DFA"/>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2C8"/>
    <w:rsid w:val="0017259A"/>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C"/>
    <w:rsid w:val="00176833"/>
    <w:rsid w:val="00176CA8"/>
    <w:rsid w:val="00177069"/>
    <w:rsid w:val="001773AA"/>
    <w:rsid w:val="00177BAF"/>
    <w:rsid w:val="00177FC1"/>
    <w:rsid w:val="001807A7"/>
    <w:rsid w:val="001815A2"/>
    <w:rsid w:val="00181E6A"/>
    <w:rsid w:val="00181FC1"/>
    <w:rsid w:val="00182C3A"/>
    <w:rsid w:val="00182C51"/>
    <w:rsid w:val="00183034"/>
    <w:rsid w:val="001830F7"/>
    <w:rsid w:val="001831B6"/>
    <w:rsid w:val="00183EE6"/>
    <w:rsid w:val="001840D4"/>
    <w:rsid w:val="0018421C"/>
    <w:rsid w:val="00184B5E"/>
    <w:rsid w:val="0018588A"/>
    <w:rsid w:val="00185E66"/>
    <w:rsid w:val="00186044"/>
    <w:rsid w:val="00187252"/>
    <w:rsid w:val="001875BF"/>
    <w:rsid w:val="00187A9C"/>
    <w:rsid w:val="00187AAE"/>
    <w:rsid w:val="00187B0B"/>
    <w:rsid w:val="00187D23"/>
    <w:rsid w:val="0019005F"/>
    <w:rsid w:val="001919B4"/>
    <w:rsid w:val="00191B9A"/>
    <w:rsid w:val="00191C91"/>
    <w:rsid w:val="00191EBE"/>
    <w:rsid w:val="00192BA2"/>
    <w:rsid w:val="00192DD9"/>
    <w:rsid w:val="00192EA7"/>
    <w:rsid w:val="001939FE"/>
    <w:rsid w:val="00194339"/>
    <w:rsid w:val="00194693"/>
    <w:rsid w:val="00194848"/>
    <w:rsid w:val="00194B00"/>
    <w:rsid w:val="00194BC7"/>
    <w:rsid w:val="00195006"/>
    <w:rsid w:val="001950FD"/>
    <w:rsid w:val="00195232"/>
    <w:rsid w:val="001955F1"/>
    <w:rsid w:val="001958EA"/>
    <w:rsid w:val="00195E0E"/>
    <w:rsid w:val="00196753"/>
    <w:rsid w:val="00196959"/>
    <w:rsid w:val="00196A40"/>
    <w:rsid w:val="0019712E"/>
    <w:rsid w:val="001A08FD"/>
    <w:rsid w:val="001A13C1"/>
    <w:rsid w:val="001A180D"/>
    <w:rsid w:val="001A1BAC"/>
    <w:rsid w:val="001A21E3"/>
    <w:rsid w:val="001A23CE"/>
    <w:rsid w:val="001A2791"/>
    <w:rsid w:val="001A2899"/>
    <w:rsid w:val="001A2C89"/>
    <w:rsid w:val="001A2E92"/>
    <w:rsid w:val="001A3444"/>
    <w:rsid w:val="001A34A2"/>
    <w:rsid w:val="001A4160"/>
    <w:rsid w:val="001A470E"/>
    <w:rsid w:val="001A4750"/>
    <w:rsid w:val="001A4BE8"/>
    <w:rsid w:val="001A51A9"/>
    <w:rsid w:val="001A53E4"/>
    <w:rsid w:val="001A55DC"/>
    <w:rsid w:val="001A5620"/>
    <w:rsid w:val="001A59FC"/>
    <w:rsid w:val="001A5A65"/>
    <w:rsid w:val="001A673E"/>
    <w:rsid w:val="001A6877"/>
    <w:rsid w:val="001A74EA"/>
    <w:rsid w:val="001A7763"/>
    <w:rsid w:val="001A7782"/>
    <w:rsid w:val="001A7E2A"/>
    <w:rsid w:val="001A7FE7"/>
    <w:rsid w:val="001B13F6"/>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6A7"/>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446C"/>
    <w:rsid w:val="001D5033"/>
    <w:rsid w:val="001D5C88"/>
    <w:rsid w:val="001D6567"/>
    <w:rsid w:val="001D695C"/>
    <w:rsid w:val="001D6FD9"/>
    <w:rsid w:val="001D74A1"/>
    <w:rsid w:val="001D780E"/>
    <w:rsid w:val="001E05C3"/>
    <w:rsid w:val="001E0AD3"/>
    <w:rsid w:val="001E0C7C"/>
    <w:rsid w:val="001E1B44"/>
    <w:rsid w:val="001E249B"/>
    <w:rsid w:val="001E308F"/>
    <w:rsid w:val="001E3278"/>
    <w:rsid w:val="001E36E4"/>
    <w:rsid w:val="001E379D"/>
    <w:rsid w:val="001E3A3C"/>
    <w:rsid w:val="001E41BA"/>
    <w:rsid w:val="001E453E"/>
    <w:rsid w:val="001E4EDD"/>
    <w:rsid w:val="001E5899"/>
    <w:rsid w:val="001E5C23"/>
    <w:rsid w:val="001E6C98"/>
    <w:rsid w:val="001E7504"/>
    <w:rsid w:val="001E76DF"/>
    <w:rsid w:val="001E77E8"/>
    <w:rsid w:val="001E7C1B"/>
    <w:rsid w:val="001E7F09"/>
    <w:rsid w:val="001F0F93"/>
    <w:rsid w:val="001F11E9"/>
    <w:rsid w:val="001F1308"/>
    <w:rsid w:val="001F1525"/>
    <w:rsid w:val="001F1E87"/>
    <w:rsid w:val="001F1EB6"/>
    <w:rsid w:val="001F1F3A"/>
    <w:rsid w:val="001F2E23"/>
    <w:rsid w:val="001F341F"/>
    <w:rsid w:val="001F3479"/>
    <w:rsid w:val="001F3911"/>
    <w:rsid w:val="001F3F1A"/>
    <w:rsid w:val="001F3F9F"/>
    <w:rsid w:val="001F4345"/>
    <w:rsid w:val="001F4910"/>
    <w:rsid w:val="001F4BC5"/>
    <w:rsid w:val="001F4C2F"/>
    <w:rsid w:val="001F4CBD"/>
    <w:rsid w:val="001F5545"/>
    <w:rsid w:val="001F5777"/>
    <w:rsid w:val="001F5937"/>
    <w:rsid w:val="001F5992"/>
    <w:rsid w:val="001F59E3"/>
    <w:rsid w:val="001F59ED"/>
    <w:rsid w:val="001F5C95"/>
    <w:rsid w:val="001F5E55"/>
    <w:rsid w:val="001F60A4"/>
    <w:rsid w:val="001F61A8"/>
    <w:rsid w:val="001F659B"/>
    <w:rsid w:val="001F7121"/>
    <w:rsid w:val="001F7881"/>
    <w:rsid w:val="00200AF6"/>
    <w:rsid w:val="00200D2C"/>
    <w:rsid w:val="0020173D"/>
    <w:rsid w:val="002019D8"/>
    <w:rsid w:val="00201BB0"/>
    <w:rsid w:val="00201D66"/>
    <w:rsid w:val="00201EC7"/>
    <w:rsid w:val="00202680"/>
    <w:rsid w:val="00202778"/>
    <w:rsid w:val="0020281B"/>
    <w:rsid w:val="002031AF"/>
    <w:rsid w:val="0020349A"/>
    <w:rsid w:val="002034B4"/>
    <w:rsid w:val="002035EC"/>
    <w:rsid w:val="00203B47"/>
    <w:rsid w:val="00203B67"/>
    <w:rsid w:val="00204032"/>
    <w:rsid w:val="002043F7"/>
    <w:rsid w:val="00204BAD"/>
    <w:rsid w:val="00204D60"/>
    <w:rsid w:val="00204E64"/>
    <w:rsid w:val="00205627"/>
    <w:rsid w:val="002056D0"/>
    <w:rsid w:val="002061E6"/>
    <w:rsid w:val="002078BF"/>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44"/>
    <w:rsid w:val="002155B9"/>
    <w:rsid w:val="0021567A"/>
    <w:rsid w:val="00215935"/>
    <w:rsid w:val="00216028"/>
    <w:rsid w:val="00216482"/>
    <w:rsid w:val="00216827"/>
    <w:rsid w:val="00220894"/>
    <w:rsid w:val="002213EA"/>
    <w:rsid w:val="002215BB"/>
    <w:rsid w:val="002219B6"/>
    <w:rsid w:val="0022200C"/>
    <w:rsid w:val="0022231D"/>
    <w:rsid w:val="002226D1"/>
    <w:rsid w:val="00222BA5"/>
    <w:rsid w:val="00222F1F"/>
    <w:rsid w:val="00223093"/>
    <w:rsid w:val="00223E92"/>
    <w:rsid w:val="00224907"/>
    <w:rsid w:val="00224952"/>
    <w:rsid w:val="00224C73"/>
    <w:rsid w:val="00224DD2"/>
    <w:rsid w:val="00225075"/>
    <w:rsid w:val="002256B7"/>
    <w:rsid w:val="002258C1"/>
    <w:rsid w:val="00225A6A"/>
    <w:rsid w:val="00225AC7"/>
    <w:rsid w:val="00225ACC"/>
    <w:rsid w:val="00225E06"/>
    <w:rsid w:val="00225FC4"/>
    <w:rsid w:val="002269FB"/>
    <w:rsid w:val="002275C6"/>
    <w:rsid w:val="00227CF7"/>
    <w:rsid w:val="00227EC7"/>
    <w:rsid w:val="002316B1"/>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E8"/>
    <w:rsid w:val="00243E8A"/>
    <w:rsid w:val="00245179"/>
    <w:rsid w:val="002451C5"/>
    <w:rsid w:val="00245442"/>
    <w:rsid w:val="00245717"/>
    <w:rsid w:val="00245F1F"/>
    <w:rsid w:val="00246354"/>
    <w:rsid w:val="0024656E"/>
    <w:rsid w:val="0024663B"/>
    <w:rsid w:val="002466D6"/>
    <w:rsid w:val="00246B6F"/>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588"/>
    <w:rsid w:val="00253836"/>
    <w:rsid w:val="00253BAE"/>
    <w:rsid w:val="00253BB5"/>
    <w:rsid w:val="002546F4"/>
    <w:rsid w:val="00254D9F"/>
    <w:rsid w:val="00254EB6"/>
    <w:rsid w:val="002551D0"/>
    <w:rsid w:val="00255374"/>
    <w:rsid w:val="00255586"/>
    <w:rsid w:val="00255E3C"/>
    <w:rsid w:val="002564C0"/>
    <w:rsid w:val="00256C9E"/>
    <w:rsid w:val="00257511"/>
    <w:rsid w:val="002579D7"/>
    <w:rsid w:val="00257BF4"/>
    <w:rsid w:val="00260003"/>
    <w:rsid w:val="0026034F"/>
    <w:rsid w:val="0026035D"/>
    <w:rsid w:val="002605C4"/>
    <w:rsid w:val="002606D6"/>
    <w:rsid w:val="00260898"/>
    <w:rsid w:val="00261197"/>
    <w:rsid w:val="0026138E"/>
    <w:rsid w:val="002619AE"/>
    <w:rsid w:val="00261C98"/>
    <w:rsid w:val="0026248E"/>
    <w:rsid w:val="00262914"/>
    <w:rsid w:val="00262C15"/>
    <w:rsid w:val="0026320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BEA"/>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258"/>
    <w:rsid w:val="002752DE"/>
    <w:rsid w:val="002758C8"/>
    <w:rsid w:val="00275D2D"/>
    <w:rsid w:val="00275DD6"/>
    <w:rsid w:val="00275E94"/>
    <w:rsid w:val="00276A35"/>
    <w:rsid w:val="002776F0"/>
    <w:rsid w:val="00277835"/>
    <w:rsid w:val="00280A90"/>
    <w:rsid w:val="00280AB1"/>
    <w:rsid w:val="00280B8C"/>
    <w:rsid w:val="00280E56"/>
    <w:rsid w:val="00281020"/>
    <w:rsid w:val="00281643"/>
    <w:rsid w:val="0028181D"/>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90647"/>
    <w:rsid w:val="0029075F"/>
    <w:rsid w:val="00290B7F"/>
    <w:rsid w:val="00291385"/>
    <w:rsid w:val="00291422"/>
    <w:rsid w:val="00291B60"/>
    <w:rsid w:val="0029237F"/>
    <w:rsid w:val="00292715"/>
    <w:rsid w:val="002939D0"/>
    <w:rsid w:val="00293E57"/>
    <w:rsid w:val="002947D1"/>
    <w:rsid w:val="002948DF"/>
    <w:rsid w:val="00294D90"/>
    <w:rsid w:val="002950FB"/>
    <w:rsid w:val="00295917"/>
    <w:rsid w:val="00295FDC"/>
    <w:rsid w:val="00296934"/>
    <w:rsid w:val="0029791C"/>
    <w:rsid w:val="002A06CD"/>
    <w:rsid w:val="002A0C9A"/>
    <w:rsid w:val="002A0DCA"/>
    <w:rsid w:val="002A0F5A"/>
    <w:rsid w:val="002A10DA"/>
    <w:rsid w:val="002A1E92"/>
    <w:rsid w:val="002A204D"/>
    <w:rsid w:val="002A2616"/>
    <w:rsid w:val="002A26E1"/>
    <w:rsid w:val="002A30F2"/>
    <w:rsid w:val="002A368A"/>
    <w:rsid w:val="002A3AB0"/>
    <w:rsid w:val="002A3DC7"/>
    <w:rsid w:val="002A4065"/>
    <w:rsid w:val="002A48F8"/>
    <w:rsid w:val="002A540B"/>
    <w:rsid w:val="002A59F0"/>
    <w:rsid w:val="002A5F9C"/>
    <w:rsid w:val="002A60AA"/>
    <w:rsid w:val="002A6432"/>
    <w:rsid w:val="002A6BE1"/>
    <w:rsid w:val="002A6CDB"/>
    <w:rsid w:val="002A6F25"/>
    <w:rsid w:val="002A6F4F"/>
    <w:rsid w:val="002A6FD3"/>
    <w:rsid w:val="002A7B4A"/>
    <w:rsid w:val="002A7CD9"/>
    <w:rsid w:val="002B0A7D"/>
    <w:rsid w:val="002B0AC9"/>
    <w:rsid w:val="002B0B4F"/>
    <w:rsid w:val="002B1059"/>
    <w:rsid w:val="002B1287"/>
    <w:rsid w:val="002B1A69"/>
    <w:rsid w:val="002B1B61"/>
    <w:rsid w:val="002B2723"/>
    <w:rsid w:val="002B2CE1"/>
    <w:rsid w:val="002B303A"/>
    <w:rsid w:val="002B3613"/>
    <w:rsid w:val="002B3867"/>
    <w:rsid w:val="002B3A5E"/>
    <w:rsid w:val="002B405B"/>
    <w:rsid w:val="002B44DA"/>
    <w:rsid w:val="002B4B4C"/>
    <w:rsid w:val="002B4F74"/>
    <w:rsid w:val="002B538E"/>
    <w:rsid w:val="002B5DCA"/>
    <w:rsid w:val="002B5DF0"/>
    <w:rsid w:val="002B6352"/>
    <w:rsid w:val="002B6BDC"/>
    <w:rsid w:val="002B737A"/>
    <w:rsid w:val="002B75B0"/>
    <w:rsid w:val="002B784D"/>
    <w:rsid w:val="002B7EAF"/>
    <w:rsid w:val="002B7F03"/>
    <w:rsid w:val="002C099C"/>
    <w:rsid w:val="002C0B74"/>
    <w:rsid w:val="002C0C8B"/>
    <w:rsid w:val="002C0CBB"/>
    <w:rsid w:val="002C11CD"/>
    <w:rsid w:val="002C11FC"/>
    <w:rsid w:val="002C1201"/>
    <w:rsid w:val="002C1460"/>
    <w:rsid w:val="002C16AD"/>
    <w:rsid w:val="002C178A"/>
    <w:rsid w:val="002C1937"/>
    <w:rsid w:val="002C20F2"/>
    <w:rsid w:val="002C27C9"/>
    <w:rsid w:val="002C2B07"/>
    <w:rsid w:val="002C2DD0"/>
    <w:rsid w:val="002C2F38"/>
    <w:rsid w:val="002C301B"/>
    <w:rsid w:val="002C310F"/>
    <w:rsid w:val="002C3493"/>
    <w:rsid w:val="002C38B2"/>
    <w:rsid w:val="002C3F9C"/>
    <w:rsid w:val="002C5069"/>
    <w:rsid w:val="002C55D4"/>
    <w:rsid w:val="002C5AFA"/>
    <w:rsid w:val="002C6247"/>
    <w:rsid w:val="002C71B4"/>
    <w:rsid w:val="002C7836"/>
    <w:rsid w:val="002C7F7A"/>
    <w:rsid w:val="002D0439"/>
    <w:rsid w:val="002D11B7"/>
    <w:rsid w:val="002D150D"/>
    <w:rsid w:val="002D2411"/>
    <w:rsid w:val="002D253A"/>
    <w:rsid w:val="002D2684"/>
    <w:rsid w:val="002D3303"/>
    <w:rsid w:val="002D3BBC"/>
    <w:rsid w:val="002D438A"/>
    <w:rsid w:val="002D536A"/>
    <w:rsid w:val="002D5738"/>
    <w:rsid w:val="002D5BEE"/>
    <w:rsid w:val="002D5E53"/>
    <w:rsid w:val="002D66B3"/>
    <w:rsid w:val="002D66BE"/>
    <w:rsid w:val="002D67DE"/>
    <w:rsid w:val="002D7103"/>
    <w:rsid w:val="002D7768"/>
    <w:rsid w:val="002D7FA2"/>
    <w:rsid w:val="002E0319"/>
    <w:rsid w:val="002E035B"/>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A56"/>
    <w:rsid w:val="002F21E6"/>
    <w:rsid w:val="002F26B3"/>
    <w:rsid w:val="002F3CDE"/>
    <w:rsid w:val="002F4230"/>
    <w:rsid w:val="002F54F6"/>
    <w:rsid w:val="002F5875"/>
    <w:rsid w:val="002F598C"/>
    <w:rsid w:val="002F5AB9"/>
    <w:rsid w:val="002F5BB0"/>
    <w:rsid w:val="002F5DD6"/>
    <w:rsid w:val="002F5E55"/>
    <w:rsid w:val="002F5FEA"/>
    <w:rsid w:val="002F63E7"/>
    <w:rsid w:val="002F67B3"/>
    <w:rsid w:val="002F6DC9"/>
    <w:rsid w:val="002F7B23"/>
    <w:rsid w:val="002F7BE3"/>
    <w:rsid w:val="002F7C01"/>
    <w:rsid w:val="002F7E6A"/>
    <w:rsid w:val="002F7EE1"/>
    <w:rsid w:val="00300031"/>
    <w:rsid w:val="00300165"/>
    <w:rsid w:val="0030033A"/>
    <w:rsid w:val="00300425"/>
    <w:rsid w:val="00300742"/>
    <w:rsid w:val="00300D23"/>
    <w:rsid w:val="003010BE"/>
    <w:rsid w:val="003010CF"/>
    <w:rsid w:val="00301E12"/>
    <w:rsid w:val="00302B06"/>
    <w:rsid w:val="00303440"/>
    <w:rsid w:val="003040B6"/>
    <w:rsid w:val="00304C61"/>
    <w:rsid w:val="00304D9B"/>
    <w:rsid w:val="00305E17"/>
    <w:rsid w:val="00305FF9"/>
    <w:rsid w:val="003060A5"/>
    <w:rsid w:val="00306E6B"/>
    <w:rsid w:val="0030738A"/>
    <w:rsid w:val="00307A02"/>
    <w:rsid w:val="00307A95"/>
    <w:rsid w:val="00307D51"/>
    <w:rsid w:val="003100C8"/>
    <w:rsid w:val="003106F1"/>
    <w:rsid w:val="00310FB2"/>
    <w:rsid w:val="00311161"/>
    <w:rsid w:val="00312400"/>
    <w:rsid w:val="0031270B"/>
    <w:rsid w:val="00312739"/>
    <w:rsid w:val="00312AC2"/>
    <w:rsid w:val="00312D10"/>
    <w:rsid w:val="00312F07"/>
    <w:rsid w:val="00312F64"/>
    <w:rsid w:val="003151B1"/>
    <w:rsid w:val="003152CF"/>
    <w:rsid w:val="00315847"/>
    <w:rsid w:val="00316C3E"/>
    <w:rsid w:val="00316E5E"/>
    <w:rsid w:val="003178DA"/>
    <w:rsid w:val="00317CC1"/>
    <w:rsid w:val="00317DB8"/>
    <w:rsid w:val="00320035"/>
    <w:rsid w:val="0032049F"/>
    <w:rsid w:val="00320618"/>
    <w:rsid w:val="0032100B"/>
    <w:rsid w:val="00321BD7"/>
    <w:rsid w:val="0032260F"/>
    <w:rsid w:val="003227AE"/>
    <w:rsid w:val="003228DA"/>
    <w:rsid w:val="00322EAF"/>
    <w:rsid w:val="003234D8"/>
    <w:rsid w:val="00323BE9"/>
    <w:rsid w:val="00323D6B"/>
    <w:rsid w:val="00323E9C"/>
    <w:rsid w:val="00324696"/>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BAC"/>
    <w:rsid w:val="00335D8C"/>
    <w:rsid w:val="00336072"/>
    <w:rsid w:val="003363A1"/>
    <w:rsid w:val="00336A1A"/>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285"/>
    <w:rsid w:val="00347588"/>
    <w:rsid w:val="00350108"/>
    <w:rsid w:val="00350762"/>
    <w:rsid w:val="003507C4"/>
    <w:rsid w:val="003519A1"/>
    <w:rsid w:val="00352426"/>
    <w:rsid w:val="00352480"/>
    <w:rsid w:val="003529A4"/>
    <w:rsid w:val="003530D2"/>
    <w:rsid w:val="0035331A"/>
    <w:rsid w:val="00353353"/>
    <w:rsid w:val="003534E1"/>
    <w:rsid w:val="0035364D"/>
    <w:rsid w:val="00353655"/>
    <w:rsid w:val="00353D8A"/>
    <w:rsid w:val="003543E7"/>
    <w:rsid w:val="0035459F"/>
    <w:rsid w:val="003548D8"/>
    <w:rsid w:val="003554CA"/>
    <w:rsid w:val="003555CB"/>
    <w:rsid w:val="00355CB9"/>
    <w:rsid w:val="003566CB"/>
    <w:rsid w:val="00357315"/>
    <w:rsid w:val="003574F6"/>
    <w:rsid w:val="0035767D"/>
    <w:rsid w:val="00357A52"/>
    <w:rsid w:val="00357B00"/>
    <w:rsid w:val="00357F05"/>
    <w:rsid w:val="00360066"/>
    <w:rsid w:val="00360232"/>
    <w:rsid w:val="003602E0"/>
    <w:rsid w:val="00360D01"/>
    <w:rsid w:val="00360E3E"/>
    <w:rsid w:val="00361174"/>
    <w:rsid w:val="003612FC"/>
    <w:rsid w:val="003614E4"/>
    <w:rsid w:val="003616C1"/>
    <w:rsid w:val="00361AC3"/>
    <w:rsid w:val="00361D7A"/>
    <w:rsid w:val="0036253F"/>
    <w:rsid w:val="00362569"/>
    <w:rsid w:val="00363169"/>
    <w:rsid w:val="003636CD"/>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E4F"/>
    <w:rsid w:val="00370EEC"/>
    <w:rsid w:val="00371215"/>
    <w:rsid w:val="00372735"/>
    <w:rsid w:val="00372924"/>
    <w:rsid w:val="003729DA"/>
    <w:rsid w:val="00372A0D"/>
    <w:rsid w:val="00372BAA"/>
    <w:rsid w:val="00372F0D"/>
    <w:rsid w:val="00373474"/>
    <w:rsid w:val="003737BE"/>
    <w:rsid w:val="00373F39"/>
    <w:rsid w:val="00374059"/>
    <w:rsid w:val="00374556"/>
    <w:rsid w:val="00374570"/>
    <w:rsid w:val="00374E61"/>
    <w:rsid w:val="0037535B"/>
    <w:rsid w:val="0037552D"/>
    <w:rsid w:val="003756DB"/>
    <w:rsid w:val="003770BB"/>
    <w:rsid w:val="00377139"/>
    <w:rsid w:val="003772CC"/>
    <w:rsid w:val="0037751B"/>
    <w:rsid w:val="0037771A"/>
    <w:rsid w:val="003802DC"/>
    <w:rsid w:val="00380CE7"/>
    <w:rsid w:val="00380E4E"/>
    <w:rsid w:val="00380FBF"/>
    <w:rsid w:val="003811BD"/>
    <w:rsid w:val="003812F7"/>
    <w:rsid w:val="003816EB"/>
    <w:rsid w:val="00381F27"/>
    <w:rsid w:val="003820CD"/>
    <w:rsid w:val="00382A43"/>
    <w:rsid w:val="00382D60"/>
    <w:rsid w:val="00382E29"/>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C10"/>
    <w:rsid w:val="00390017"/>
    <w:rsid w:val="003901A3"/>
    <w:rsid w:val="0039072F"/>
    <w:rsid w:val="00392086"/>
    <w:rsid w:val="00392119"/>
    <w:rsid w:val="00393C5B"/>
    <w:rsid w:val="00393F31"/>
    <w:rsid w:val="003940CE"/>
    <w:rsid w:val="00394E88"/>
    <w:rsid w:val="00394EA9"/>
    <w:rsid w:val="00395EEA"/>
    <w:rsid w:val="00396572"/>
    <w:rsid w:val="00396C9E"/>
    <w:rsid w:val="00397142"/>
    <w:rsid w:val="003975D3"/>
    <w:rsid w:val="0039796A"/>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7834"/>
    <w:rsid w:val="003A7860"/>
    <w:rsid w:val="003A7D85"/>
    <w:rsid w:val="003B00B4"/>
    <w:rsid w:val="003B0B5B"/>
    <w:rsid w:val="003B0C92"/>
    <w:rsid w:val="003B0E79"/>
    <w:rsid w:val="003B19C7"/>
    <w:rsid w:val="003B2C27"/>
    <w:rsid w:val="003B3067"/>
    <w:rsid w:val="003B3575"/>
    <w:rsid w:val="003B47D5"/>
    <w:rsid w:val="003B4D6A"/>
    <w:rsid w:val="003B4F98"/>
    <w:rsid w:val="003B50BC"/>
    <w:rsid w:val="003B570E"/>
    <w:rsid w:val="003B5D97"/>
    <w:rsid w:val="003B63A4"/>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873"/>
    <w:rsid w:val="003D1E0F"/>
    <w:rsid w:val="003D23A3"/>
    <w:rsid w:val="003D249E"/>
    <w:rsid w:val="003D2C1D"/>
    <w:rsid w:val="003D2C34"/>
    <w:rsid w:val="003D3DDD"/>
    <w:rsid w:val="003D4DE8"/>
    <w:rsid w:val="003D590E"/>
    <w:rsid w:val="003D5A8C"/>
    <w:rsid w:val="003D5BBF"/>
    <w:rsid w:val="003D5CBF"/>
    <w:rsid w:val="003D5DAF"/>
    <w:rsid w:val="003D66D2"/>
    <w:rsid w:val="003D73E4"/>
    <w:rsid w:val="003D76D5"/>
    <w:rsid w:val="003D7705"/>
    <w:rsid w:val="003D7897"/>
    <w:rsid w:val="003E032B"/>
    <w:rsid w:val="003E07AE"/>
    <w:rsid w:val="003E14FC"/>
    <w:rsid w:val="003E294A"/>
    <w:rsid w:val="003E2976"/>
    <w:rsid w:val="003E2F27"/>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1B6D"/>
    <w:rsid w:val="004020D4"/>
    <w:rsid w:val="004021B6"/>
    <w:rsid w:val="00402376"/>
    <w:rsid w:val="00402F0C"/>
    <w:rsid w:val="00403996"/>
    <w:rsid w:val="00403A8B"/>
    <w:rsid w:val="00403F6B"/>
    <w:rsid w:val="004047C4"/>
    <w:rsid w:val="00405389"/>
    <w:rsid w:val="0040570B"/>
    <w:rsid w:val="00405BBC"/>
    <w:rsid w:val="00405EDB"/>
    <w:rsid w:val="00405FB1"/>
    <w:rsid w:val="004061C7"/>
    <w:rsid w:val="0040634B"/>
    <w:rsid w:val="00406460"/>
    <w:rsid w:val="0040772E"/>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AA2"/>
    <w:rsid w:val="00413C10"/>
    <w:rsid w:val="00413CD9"/>
    <w:rsid w:val="00413F9A"/>
    <w:rsid w:val="004140CA"/>
    <w:rsid w:val="00414C65"/>
    <w:rsid w:val="004151DB"/>
    <w:rsid w:val="00415BF3"/>
    <w:rsid w:val="00415D76"/>
    <w:rsid w:val="00415FB9"/>
    <w:rsid w:val="004162D0"/>
    <w:rsid w:val="00416665"/>
    <w:rsid w:val="00416A67"/>
    <w:rsid w:val="00416ACB"/>
    <w:rsid w:val="00416D59"/>
    <w:rsid w:val="00417265"/>
    <w:rsid w:val="0041731E"/>
    <w:rsid w:val="004177DD"/>
    <w:rsid w:val="00420234"/>
    <w:rsid w:val="00420397"/>
    <w:rsid w:val="004212C0"/>
    <w:rsid w:val="00421A54"/>
    <w:rsid w:val="00421CC4"/>
    <w:rsid w:val="00421DCF"/>
    <w:rsid w:val="00421DF0"/>
    <w:rsid w:val="00422341"/>
    <w:rsid w:val="004226DE"/>
    <w:rsid w:val="004232C3"/>
    <w:rsid w:val="00423641"/>
    <w:rsid w:val="00425CDD"/>
    <w:rsid w:val="00426266"/>
    <w:rsid w:val="004262D5"/>
    <w:rsid w:val="004263FD"/>
    <w:rsid w:val="00426922"/>
    <w:rsid w:val="00426F6A"/>
    <w:rsid w:val="00427064"/>
    <w:rsid w:val="004274DB"/>
    <w:rsid w:val="0043052D"/>
    <w:rsid w:val="00430A2D"/>
    <w:rsid w:val="00430BBB"/>
    <w:rsid w:val="00430D93"/>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876"/>
    <w:rsid w:val="00435FE2"/>
    <w:rsid w:val="00436557"/>
    <w:rsid w:val="00436861"/>
    <w:rsid w:val="00436E2F"/>
    <w:rsid w:val="00436EAB"/>
    <w:rsid w:val="004373E9"/>
    <w:rsid w:val="004376BF"/>
    <w:rsid w:val="00440487"/>
    <w:rsid w:val="004406C5"/>
    <w:rsid w:val="00442604"/>
    <w:rsid w:val="00442B0C"/>
    <w:rsid w:val="00442BAD"/>
    <w:rsid w:val="00443054"/>
    <w:rsid w:val="00443067"/>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403E"/>
    <w:rsid w:val="004548D6"/>
    <w:rsid w:val="004548D7"/>
    <w:rsid w:val="00455113"/>
    <w:rsid w:val="00455226"/>
    <w:rsid w:val="004559BC"/>
    <w:rsid w:val="00455FA1"/>
    <w:rsid w:val="004561A0"/>
    <w:rsid w:val="00456421"/>
    <w:rsid w:val="00456DAB"/>
    <w:rsid w:val="00457317"/>
    <w:rsid w:val="00457C04"/>
    <w:rsid w:val="00457C33"/>
    <w:rsid w:val="00460364"/>
    <w:rsid w:val="00460485"/>
    <w:rsid w:val="00460A47"/>
    <w:rsid w:val="00460CC3"/>
    <w:rsid w:val="00460E4A"/>
    <w:rsid w:val="00460E86"/>
    <w:rsid w:val="0046108F"/>
    <w:rsid w:val="00461707"/>
    <w:rsid w:val="00461A70"/>
    <w:rsid w:val="00461E4F"/>
    <w:rsid w:val="00461E99"/>
    <w:rsid w:val="004620E8"/>
    <w:rsid w:val="004627B5"/>
    <w:rsid w:val="00462AED"/>
    <w:rsid w:val="00462D5C"/>
    <w:rsid w:val="00462F12"/>
    <w:rsid w:val="0046428D"/>
    <w:rsid w:val="004646B4"/>
    <w:rsid w:val="00464A1E"/>
    <w:rsid w:val="00464A88"/>
    <w:rsid w:val="00464EC1"/>
    <w:rsid w:val="004651A0"/>
    <w:rsid w:val="004651A5"/>
    <w:rsid w:val="004654C2"/>
    <w:rsid w:val="00465522"/>
    <w:rsid w:val="00466532"/>
    <w:rsid w:val="00466CD8"/>
    <w:rsid w:val="00466FF1"/>
    <w:rsid w:val="004671BA"/>
    <w:rsid w:val="00467488"/>
    <w:rsid w:val="0047083E"/>
    <w:rsid w:val="00470CC9"/>
    <w:rsid w:val="00470EB5"/>
    <w:rsid w:val="00471120"/>
    <w:rsid w:val="004714AB"/>
    <w:rsid w:val="0047286B"/>
    <w:rsid w:val="00472E27"/>
    <w:rsid w:val="00474220"/>
    <w:rsid w:val="00474A84"/>
    <w:rsid w:val="00474E61"/>
    <w:rsid w:val="004752D3"/>
    <w:rsid w:val="004754E1"/>
    <w:rsid w:val="00475686"/>
    <w:rsid w:val="00475716"/>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669"/>
    <w:rsid w:val="00482A24"/>
    <w:rsid w:val="00482B9C"/>
    <w:rsid w:val="00482BBE"/>
    <w:rsid w:val="00483A12"/>
    <w:rsid w:val="00483E52"/>
    <w:rsid w:val="004845BA"/>
    <w:rsid w:val="00484A77"/>
    <w:rsid w:val="0048540F"/>
    <w:rsid w:val="00485754"/>
    <w:rsid w:val="00485970"/>
    <w:rsid w:val="00485C0D"/>
    <w:rsid w:val="00486575"/>
    <w:rsid w:val="004866D0"/>
    <w:rsid w:val="004879A6"/>
    <w:rsid w:val="004901EA"/>
    <w:rsid w:val="0049021B"/>
    <w:rsid w:val="00490560"/>
    <w:rsid w:val="00491719"/>
    <w:rsid w:val="004917F7"/>
    <w:rsid w:val="00491CB4"/>
    <w:rsid w:val="00492E84"/>
    <w:rsid w:val="004930C3"/>
    <w:rsid w:val="0049310D"/>
    <w:rsid w:val="004932A5"/>
    <w:rsid w:val="00493956"/>
    <w:rsid w:val="00494242"/>
    <w:rsid w:val="00494BCF"/>
    <w:rsid w:val="00494BE5"/>
    <w:rsid w:val="00494E8E"/>
    <w:rsid w:val="004955BC"/>
    <w:rsid w:val="00495C26"/>
    <w:rsid w:val="00495CB6"/>
    <w:rsid w:val="00495D63"/>
    <w:rsid w:val="0049648F"/>
    <w:rsid w:val="00496606"/>
    <w:rsid w:val="004968AA"/>
    <w:rsid w:val="00496D99"/>
    <w:rsid w:val="00496F05"/>
    <w:rsid w:val="00497155"/>
    <w:rsid w:val="00497370"/>
    <w:rsid w:val="00497458"/>
    <w:rsid w:val="004A037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338"/>
    <w:rsid w:val="004A565E"/>
    <w:rsid w:val="004A5A4C"/>
    <w:rsid w:val="004A5DF3"/>
    <w:rsid w:val="004A6134"/>
    <w:rsid w:val="004A62E9"/>
    <w:rsid w:val="004A6960"/>
    <w:rsid w:val="004A6A0D"/>
    <w:rsid w:val="004A7092"/>
    <w:rsid w:val="004A769A"/>
    <w:rsid w:val="004A7CDC"/>
    <w:rsid w:val="004B0286"/>
    <w:rsid w:val="004B0A20"/>
    <w:rsid w:val="004B0FE8"/>
    <w:rsid w:val="004B11C8"/>
    <w:rsid w:val="004B147D"/>
    <w:rsid w:val="004B1F81"/>
    <w:rsid w:val="004B2358"/>
    <w:rsid w:val="004B2734"/>
    <w:rsid w:val="004B49E6"/>
    <w:rsid w:val="004B4BD1"/>
    <w:rsid w:val="004B4D69"/>
    <w:rsid w:val="004B562C"/>
    <w:rsid w:val="004B57EE"/>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F3A"/>
    <w:rsid w:val="004C31B6"/>
    <w:rsid w:val="004C341D"/>
    <w:rsid w:val="004C3FF3"/>
    <w:rsid w:val="004C4A77"/>
    <w:rsid w:val="004C5319"/>
    <w:rsid w:val="004C5761"/>
    <w:rsid w:val="004C618F"/>
    <w:rsid w:val="004C621F"/>
    <w:rsid w:val="004C66B2"/>
    <w:rsid w:val="004C6734"/>
    <w:rsid w:val="004C6A34"/>
    <w:rsid w:val="004C7165"/>
    <w:rsid w:val="004C7290"/>
    <w:rsid w:val="004C757F"/>
    <w:rsid w:val="004C7948"/>
    <w:rsid w:val="004C7BB8"/>
    <w:rsid w:val="004C7C60"/>
    <w:rsid w:val="004C7D1D"/>
    <w:rsid w:val="004D0DFE"/>
    <w:rsid w:val="004D1265"/>
    <w:rsid w:val="004D1428"/>
    <w:rsid w:val="004D1D91"/>
    <w:rsid w:val="004D1E1D"/>
    <w:rsid w:val="004D1E37"/>
    <w:rsid w:val="004D2005"/>
    <w:rsid w:val="004D2229"/>
    <w:rsid w:val="004D22C3"/>
    <w:rsid w:val="004D28D3"/>
    <w:rsid w:val="004D32E9"/>
    <w:rsid w:val="004D3DD5"/>
    <w:rsid w:val="004D4022"/>
    <w:rsid w:val="004D4151"/>
    <w:rsid w:val="004D4520"/>
    <w:rsid w:val="004D4BF4"/>
    <w:rsid w:val="004D4E22"/>
    <w:rsid w:val="004D5B77"/>
    <w:rsid w:val="004D5E7C"/>
    <w:rsid w:val="004D607D"/>
    <w:rsid w:val="004D6F4D"/>
    <w:rsid w:val="004D6F6E"/>
    <w:rsid w:val="004D6F95"/>
    <w:rsid w:val="004D72FE"/>
    <w:rsid w:val="004D779A"/>
    <w:rsid w:val="004D7D84"/>
    <w:rsid w:val="004D7E91"/>
    <w:rsid w:val="004E003A"/>
    <w:rsid w:val="004E0384"/>
    <w:rsid w:val="004E0768"/>
    <w:rsid w:val="004E09F3"/>
    <w:rsid w:val="004E0C37"/>
    <w:rsid w:val="004E1324"/>
    <w:rsid w:val="004E1A31"/>
    <w:rsid w:val="004E1BF6"/>
    <w:rsid w:val="004E1C75"/>
    <w:rsid w:val="004E1E5E"/>
    <w:rsid w:val="004E296C"/>
    <w:rsid w:val="004E2DE0"/>
    <w:rsid w:val="004E372E"/>
    <w:rsid w:val="004E3AD1"/>
    <w:rsid w:val="004E3D5B"/>
    <w:rsid w:val="004E3F8A"/>
    <w:rsid w:val="004E4060"/>
    <w:rsid w:val="004E409A"/>
    <w:rsid w:val="004E4306"/>
    <w:rsid w:val="004E4655"/>
    <w:rsid w:val="004E4B4F"/>
    <w:rsid w:val="004E4C1F"/>
    <w:rsid w:val="004E5721"/>
    <w:rsid w:val="004E669E"/>
    <w:rsid w:val="004E6AE2"/>
    <w:rsid w:val="004E6DF3"/>
    <w:rsid w:val="004E7E18"/>
    <w:rsid w:val="004F0FB9"/>
    <w:rsid w:val="004F114F"/>
    <w:rsid w:val="004F1234"/>
    <w:rsid w:val="004F1445"/>
    <w:rsid w:val="004F2125"/>
    <w:rsid w:val="004F2F7E"/>
    <w:rsid w:val="004F308E"/>
    <w:rsid w:val="004F32B5"/>
    <w:rsid w:val="004F3D52"/>
    <w:rsid w:val="004F3FBC"/>
    <w:rsid w:val="004F407E"/>
    <w:rsid w:val="004F487E"/>
    <w:rsid w:val="004F4AC2"/>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CAD"/>
    <w:rsid w:val="00504262"/>
    <w:rsid w:val="00504B48"/>
    <w:rsid w:val="00504BC1"/>
    <w:rsid w:val="00504EF7"/>
    <w:rsid w:val="00504F80"/>
    <w:rsid w:val="00505134"/>
    <w:rsid w:val="005054C1"/>
    <w:rsid w:val="00505693"/>
    <w:rsid w:val="00505C04"/>
    <w:rsid w:val="00505FD3"/>
    <w:rsid w:val="00506C29"/>
    <w:rsid w:val="0050707A"/>
    <w:rsid w:val="00507716"/>
    <w:rsid w:val="00507C1E"/>
    <w:rsid w:val="005105ED"/>
    <w:rsid w:val="0051078F"/>
    <w:rsid w:val="00510BF0"/>
    <w:rsid w:val="00510FE2"/>
    <w:rsid w:val="005112DE"/>
    <w:rsid w:val="00511839"/>
    <w:rsid w:val="00511F15"/>
    <w:rsid w:val="0051318C"/>
    <w:rsid w:val="005137C1"/>
    <w:rsid w:val="005142CD"/>
    <w:rsid w:val="005143C9"/>
    <w:rsid w:val="00514A4C"/>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9E0"/>
    <w:rsid w:val="00524545"/>
    <w:rsid w:val="00524783"/>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30157"/>
    <w:rsid w:val="00530185"/>
    <w:rsid w:val="00530794"/>
    <w:rsid w:val="00530E83"/>
    <w:rsid w:val="00531190"/>
    <w:rsid w:val="005317F0"/>
    <w:rsid w:val="00531EBE"/>
    <w:rsid w:val="00532C51"/>
    <w:rsid w:val="00532F8B"/>
    <w:rsid w:val="00533737"/>
    <w:rsid w:val="00533D5E"/>
    <w:rsid w:val="00533DFB"/>
    <w:rsid w:val="00533F1D"/>
    <w:rsid w:val="005346AA"/>
    <w:rsid w:val="00534817"/>
    <w:rsid w:val="0053482D"/>
    <w:rsid w:val="0053536C"/>
    <w:rsid w:val="00535694"/>
    <w:rsid w:val="00535A6E"/>
    <w:rsid w:val="00535B79"/>
    <w:rsid w:val="00535D7C"/>
    <w:rsid w:val="00535F5A"/>
    <w:rsid w:val="00536579"/>
    <w:rsid w:val="00536A42"/>
    <w:rsid w:val="00536C1E"/>
    <w:rsid w:val="00536E27"/>
    <w:rsid w:val="005408F0"/>
    <w:rsid w:val="00540CF9"/>
    <w:rsid w:val="00540FDC"/>
    <w:rsid w:val="00541967"/>
    <w:rsid w:val="00541F29"/>
    <w:rsid w:val="00542008"/>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7FB"/>
    <w:rsid w:val="00546AE9"/>
    <w:rsid w:val="00546C1E"/>
    <w:rsid w:val="00547115"/>
    <w:rsid w:val="00547989"/>
    <w:rsid w:val="00547B06"/>
    <w:rsid w:val="00547C20"/>
    <w:rsid w:val="0055084C"/>
    <w:rsid w:val="00551320"/>
    <w:rsid w:val="0055150B"/>
    <w:rsid w:val="005518A4"/>
    <w:rsid w:val="00552768"/>
    <w:rsid w:val="00552935"/>
    <w:rsid w:val="00552E8C"/>
    <w:rsid w:val="00553127"/>
    <w:rsid w:val="005531B1"/>
    <w:rsid w:val="005537D5"/>
    <w:rsid w:val="005539FD"/>
    <w:rsid w:val="00553A81"/>
    <w:rsid w:val="00554BE7"/>
    <w:rsid w:val="00554F07"/>
    <w:rsid w:val="00555B5B"/>
    <w:rsid w:val="00556D68"/>
    <w:rsid w:val="00556F6A"/>
    <w:rsid w:val="00557173"/>
    <w:rsid w:val="005576A1"/>
    <w:rsid w:val="00557A64"/>
    <w:rsid w:val="005601FA"/>
    <w:rsid w:val="005605C0"/>
    <w:rsid w:val="00560D23"/>
    <w:rsid w:val="005615D8"/>
    <w:rsid w:val="00561D8E"/>
    <w:rsid w:val="00561EE7"/>
    <w:rsid w:val="00562485"/>
    <w:rsid w:val="005626D6"/>
    <w:rsid w:val="00563752"/>
    <w:rsid w:val="005638D4"/>
    <w:rsid w:val="005644E0"/>
    <w:rsid w:val="005649A0"/>
    <w:rsid w:val="005656ED"/>
    <w:rsid w:val="005658C1"/>
    <w:rsid w:val="0056628E"/>
    <w:rsid w:val="00566544"/>
    <w:rsid w:val="00566589"/>
    <w:rsid w:val="00566608"/>
    <w:rsid w:val="00566C83"/>
    <w:rsid w:val="00567CF6"/>
    <w:rsid w:val="005700FE"/>
    <w:rsid w:val="00570120"/>
    <w:rsid w:val="00570812"/>
    <w:rsid w:val="00570B03"/>
    <w:rsid w:val="00570E24"/>
    <w:rsid w:val="00570EF2"/>
    <w:rsid w:val="005711EE"/>
    <w:rsid w:val="00571342"/>
    <w:rsid w:val="005714D7"/>
    <w:rsid w:val="0057175D"/>
    <w:rsid w:val="00571A17"/>
    <w:rsid w:val="00571F16"/>
    <w:rsid w:val="00572280"/>
    <w:rsid w:val="005722EB"/>
    <w:rsid w:val="00572760"/>
    <w:rsid w:val="005731FA"/>
    <w:rsid w:val="0057394B"/>
    <w:rsid w:val="005743DE"/>
    <w:rsid w:val="0057453E"/>
    <w:rsid w:val="005746FD"/>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4416"/>
    <w:rsid w:val="00584B39"/>
    <w:rsid w:val="00584C1E"/>
    <w:rsid w:val="00585028"/>
    <w:rsid w:val="00585439"/>
    <w:rsid w:val="005854D1"/>
    <w:rsid w:val="00585F5B"/>
    <w:rsid w:val="0058620A"/>
    <w:rsid w:val="0058640E"/>
    <w:rsid w:val="0058681D"/>
    <w:rsid w:val="00586CB3"/>
    <w:rsid w:val="00586D3A"/>
    <w:rsid w:val="00587FC0"/>
    <w:rsid w:val="0059038E"/>
    <w:rsid w:val="005906AD"/>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0CD3"/>
    <w:rsid w:val="005A0EC7"/>
    <w:rsid w:val="005A10B9"/>
    <w:rsid w:val="005A11A6"/>
    <w:rsid w:val="005A11EA"/>
    <w:rsid w:val="005A166D"/>
    <w:rsid w:val="005A1922"/>
    <w:rsid w:val="005A23AD"/>
    <w:rsid w:val="005A269F"/>
    <w:rsid w:val="005A2D27"/>
    <w:rsid w:val="005A305E"/>
    <w:rsid w:val="005A30BB"/>
    <w:rsid w:val="005A3319"/>
    <w:rsid w:val="005A337C"/>
    <w:rsid w:val="005A33A6"/>
    <w:rsid w:val="005A34B1"/>
    <w:rsid w:val="005A375B"/>
    <w:rsid w:val="005A3887"/>
    <w:rsid w:val="005A3997"/>
    <w:rsid w:val="005A45B5"/>
    <w:rsid w:val="005A4D49"/>
    <w:rsid w:val="005A5A95"/>
    <w:rsid w:val="005A5C00"/>
    <w:rsid w:val="005A5CC3"/>
    <w:rsid w:val="005A651A"/>
    <w:rsid w:val="005A6A3C"/>
    <w:rsid w:val="005A710A"/>
    <w:rsid w:val="005B052D"/>
    <w:rsid w:val="005B0542"/>
    <w:rsid w:val="005B12B7"/>
    <w:rsid w:val="005B17BC"/>
    <w:rsid w:val="005B1A29"/>
    <w:rsid w:val="005B21F6"/>
    <w:rsid w:val="005B2225"/>
    <w:rsid w:val="005B2439"/>
    <w:rsid w:val="005B2599"/>
    <w:rsid w:val="005B2799"/>
    <w:rsid w:val="005B2B77"/>
    <w:rsid w:val="005B2E19"/>
    <w:rsid w:val="005B33A7"/>
    <w:rsid w:val="005B3D4A"/>
    <w:rsid w:val="005B44E4"/>
    <w:rsid w:val="005B4D87"/>
    <w:rsid w:val="005B56C6"/>
    <w:rsid w:val="005B5C85"/>
    <w:rsid w:val="005B73CD"/>
    <w:rsid w:val="005B78C0"/>
    <w:rsid w:val="005B7927"/>
    <w:rsid w:val="005B7935"/>
    <w:rsid w:val="005B7DD1"/>
    <w:rsid w:val="005C00A0"/>
    <w:rsid w:val="005C03DF"/>
    <w:rsid w:val="005C068C"/>
    <w:rsid w:val="005C07EA"/>
    <w:rsid w:val="005C0A55"/>
    <w:rsid w:val="005C1240"/>
    <w:rsid w:val="005C1410"/>
    <w:rsid w:val="005C14E1"/>
    <w:rsid w:val="005C166E"/>
    <w:rsid w:val="005C1E92"/>
    <w:rsid w:val="005C2413"/>
    <w:rsid w:val="005C2546"/>
    <w:rsid w:val="005C27BB"/>
    <w:rsid w:val="005C28FA"/>
    <w:rsid w:val="005C2ABF"/>
    <w:rsid w:val="005C2BC1"/>
    <w:rsid w:val="005C2D3D"/>
    <w:rsid w:val="005C34F5"/>
    <w:rsid w:val="005C392D"/>
    <w:rsid w:val="005C40F4"/>
    <w:rsid w:val="005C43BE"/>
    <w:rsid w:val="005C44F3"/>
    <w:rsid w:val="005C5BF1"/>
    <w:rsid w:val="005C5F75"/>
    <w:rsid w:val="005C661B"/>
    <w:rsid w:val="005C6902"/>
    <w:rsid w:val="005C6DD0"/>
    <w:rsid w:val="005C712D"/>
    <w:rsid w:val="005C7376"/>
    <w:rsid w:val="005C796F"/>
    <w:rsid w:val="005C7C75"/>
    <w:rsid w:val="005D078D"/>
    <w:rsid w:val="005D0E4F"/>
    <w:rsid w:val="005D0F86"/>
    <w:rsid w:val="005D15A0"/>
    <w:rsid w:val="005D15A9"/>
    <w:rsid w:val="005D1AE6"/>
    <w:rsid w:val="005D1E32"/>
    <w:rsid w:val="005D206B"/>
    <w:rsid w:val="005D22B7"/>
    <w:rsid w:val="005D2743"/>
    <w:rsid w:val="005D2BDE"/>
    <w:rsid w:val="005D3087"/>
    <w:rsid w:val="005D326A"/>
    <w:rsid w:val="005D3439"/>
    <w:rsid w:val="005D3D76"/>
    <w:rsid w:val="005D3E18"/>
    <w:rsid w:val="005D3F3D"/>
    <w:rsid w:val="005D4578"/>
    <w:rsid w:val="005D4994"/>
    <w:rsid w:val="005D4EFA"/>
    <w:rsid w:val="005D4FEC"/>
    <w:rsid w:val="005D5189"/>
    <w:rsid w:val="005D55BA"/>
    <w:rsid w:val="005D5ADB"/>
    <w:rsid w:val="005D648A"/>
    <w:rsid w:val="005D6F57"/>
    <w:rsid w:val="005D7CE7"/>
    <w:rsid w:val="005D7E0D"/>
    <w:rsid w:val="005E02DC"/>
    <w:rsid w:val="005E05CE"/>
    <w:rsid w:val="005E0F94"/>
    <w:rsid w:val="005E1703"/>
    <w:rsid w:val="005E1A7B"/>
    <w:rsid w:val="005E1B3E"/>
    <w:rsid w:val="005E2240"/>
    <w:rsid w:val="005E234A"/>
    <w:rsid w:val="005E265F"/>
    <w:rsid w:val="005E35CC"/>
    <w:rsid w:val="005E371E"/>
    <w:rsid w:val="005E4BC9"/>
    <w:rsid w:val="005E53F9"/>
    <w:rsid w:val="005E5A2E"/>
    <w:rsid w:val="005E5AF7"/>
    <w:rsid w:val="005E5D2F"/>
    <w:rsid w:val="005E5D6F"/>
    <w:rsid w:val="005E609F"/>
    <w:rsid w:val="005E691A"/>
    <w:rsid w:val="005E774F"/>
    <w:rsid w:val="005E775D"/>
    <w:rsid w:val="005E7D52"/>
    <w:rsid w:val="005F0378"/>
    <w:rsid w:val="005F0A43"/>
    <w:rsid w:val="005F11A1"/>
    <w:rsid w:val="005F1D5A"/>
    <w:rsid w:val="005F27BF"/>
    <w:rsid w:val="005F28DF"/>
    <w:rsid w:val="005F2B8C"/>
    <w:rsid w:val="005F2F02"/>
    <w:rsid w:val="005F3060"/>
    <w:rsid w:val="005F30BF"/>
    <w:rsid w:val="005F39F9"/>
    <w:rsid w:val="005F4171"/>
    <w:rsid w:val="005F4229"/>
    <w:rsid w:val="005F46D6"/>
    <w:rsid w:val="005F4DD6"/>
    <w:rsid w:val="005F50D8"/>
    <w:rsid w:val="005F52DA"/>
    <w:rsid w:val="005F53A1"/>
    <w:rsid w:val="005F58A8"/>
    <w:rsid w:val="005F5927"/>
    <w:rsid w:val="005F5CEC"/>
    <w:rsid w:val="005F6B77"/>
    <w:rsid w:val="005F711F"/>
    <w:rsid w:val="005F728B"/>
    <w:rsid w:val="005F7487"/>
    <w:rsid w:val="005F74C4"/>
    <w:rsid w:val="005F760E"/>
    <w:rsid w:val="005F7635"/>
    <w:rsid w:val="005F7995"/>
    <w:rsid w:val="005F7BEF"/>
    <w:rsid w:val="005F7C13"/>
    <w:rsid w:val="006002C7"/>
    <w:rsid w:val="00600700"/>
    <w:rsid w:val="00600E2F"/>
    <w:rsid w:val="00600F95"/>
    <w:rsid w:val="006012E6"/>
    <w:rsid w:val="00601839"/>
    <w:rsid w:val="00601CBD"/>
    <w:rsid w:val="00601FE8"/>
    <w:rsid w:val="0060272A"/>
    <w:rsid w:val="00602759"/>
    <w:rsid w:val="0060277A"/>
    <w:rsid w:val="00602B7C"/>
    <w:rsid w:val="00603312"/>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57E"/>
    <w:rsid w:val="006077E5"/>
    <w:rsid w:val="00607A2E"/>
    <w:rsid w:val="00607BBB"/>
    <w:rsid w:val="00607C4B"/>
    <w:rsid w:val="00610A16"/>
    <w:rsid w:val="00610DC6"/>
    <w:rsid w:val="00612173"/>
    <w:rsid w:val="0061280E"/>
    <w:rsid w:val="006130F7"/>
    <w:rsid w:val="00613789"/>
    <w:rsid w:val="00613AF8"/>
    <w:rsid w:val="00613D8E"/>
    <w:rsid w:val="006140E3"/>
    <w:rsid w:val="006142E0"/>
    <w:rsid w:val="00614996"/>
    <w:rsid w:val="006155B0"/>
    <w:rsid w:val="00616112"/>
    <w:rsid w:val="0061642A"/>
    <w:rsid w:val="006175AF"/>
    <w:rsid w:val="0061767D"/>
    <w:rsid w:val="006205CA"/>
    <w:rsid w:val="00620927"/>
    <w:rsid w:val="00621D38"/>
    <w:rsid w:val="00621F53"/>
    <w:rsid w:val="00622067"/>
    <w:rsid w:val="00622083"/>
    <w:rsid w:val="0062285D"/>
    <w:rsid w:val="00622A3A"/>
    <w:rsid w:val="00622E2A"/>
    <w:rsid w:val="00622E2C"/>
    <w:rsid w:val="00622F6E"/>
    <w:rsid w:val="00623089"/>
    <w:rsid w:val="0062308E"/>
    <w:rsid w:val="006234C4"/>
    <w:rsid w:val="00623B18"/>
    <w:rsid w:val="006242E8"/>
    <w:rsid w:val="0062432C"/>
    <w:rsid w:val="006244C9"/>
    <w:rsid w:val="006245F6"/>
    <w:rsid w:val="0062475D"/>
    <w:rsid w:val="006247B3"/>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940"/>
    <w:rsid w:val="00632E03"/>
    <w:rsid w:val="00633D84"/>
    <w:rsid w:val="00634996"/>
    <w:rsid w:val="00634ACF"/>
    <w:rsid w:val="00635035"/>
    <w:rsid w:val="0063532D"/>
    <w:rsid w:val="0063580D"/>
    <w:rsid w:val="00635CAE"/>
    <w:rsid w:val="00635E87"/>
    <w:rsid w:val="00635EB6"/>
    <w:rsid w:val="00636020"/>
    <w:rsid w:val="00636A30"/>
    <w:rsid w:val="00636EC8"/>
    <w:rsid w:val="006371F6"/>
    <w:rsid w:val="00637240"/>
    <w:rsid w:val="0063730F"/>
    <w:rsid w:val="006373ED"/>
    <w:rsid w:val="006374E5"/>
    <w:rsid w:val="0064001D"/>
    <w:rsid w:val="006400DE"/>
    <w:rsid w:val="006404F1"/>
    <w:rsid w:val="00641815"/>
    <w:rsid w:val="00641FE3"/>
    <w:rsid w:val="00643660"/>
    <w:rsid w:val="00643B7A"/>
    <w:rsid w:val="0064401F"/>
    <w:rsid w:val="0064422B"/>
    <w:rsid w:val="0064455C"/>
    <w:rsid w:val="00644888"/>
    <w:rsid w:val="00644CFE"/>
    <w:rsid w:val="00645006"/>
    <w:rsid w:val="006451A3"/>
    <w:rsid w:val="00645FE6"/>
    <w:rsid w:val="006462D4"/>
    <w:rsid w:val="00646742"/>
    <w:rsid w:val="00646B7A"/>
    <w:rsid w:val="006479A9"/>
    <w:rsid w:val="00647CCD"/>
    <w:rsid w:val="00650139"/>
    <w:rsid w:val="0065036F"/>
    <w:rsid w:val="00650476"/>
    <w:rsid w:val="00650886"/>
    <w:rsid w:val="0065096F"/>
    <w:rsid w:val="00650A8B"/>
    <w:rsid w:val="00651066"/>
    <w:rsid w:val="006516D0"/>
    <w:rsid w:val="006519C3"/>
    <w:rsid w:val="00651B7D"/>
    <w:rsid w:val="00651D7F"/>
    <w:rsid w:val="0065213E"/>
    <w:rsid w:val="006526F3"/>
    <w:rsid w:val="00652756"/>
    <w:rsid w:val="00652A72"/>
    <w:rsid w:val="00652AD8"/>
    <w:rsid w:val="00652B79"/>
    <w:rsid w:val="00652C18"/>
    <w:rsid w:val="00653277"/>
    <w:rsid w:val="006533AE"/>
    <w:rsid w:val="006533C3"/>
    <w:rsid w:val="006539C3"/>
    <w:rsid w:val="00653EF6"/>
    <w:rsid w:val="00654068"/>
    <w:rsid w:val="00654103"/>
    <w:rsid w:val="00654436"/>
    <w:rsid w:val="00654B38"/>
    <w:rsid w:val="00654B83"/>
    <w:rsid w:val="00654E69"/>
    <w:rsid w:val="00654F1D"/>
    <w:rsid w:val="00655061"/>
    <w:rsid w:val="0065510C"/>
    <w:rsid w:val="006558FE"/>
    <w:rsid w:val="00655B63"/>
    <w:rsid w:val="00655E6B"/>
    <w:rsid w:val="00656D0C"/>
    <w:rsid w:val="00656E8B"/>
    <w:rsid w:val="00656F61"/>
    <w:rsid w:val="006571F6"/>
    <w:rsid w:val="006577F6"/>
    <w:rsid w:val="00657D18"/>
    <w:rsid w:val="00660EC1"/>
    <w:rsid w:val="00661105"/>
    <w:rsid w:val="00661624"/>
    <w:rsid w:val="006618CC"/>
    <w:rsid w:val="00661C6D"/>
    <w:rsid w:val="00662111"/>
    <w:rsid w:val="00662118"/>
    <w:rsid w:val="006625A6"/>
    <w:rsid w:val="006638AD"/>
    <w:rsid w:val="006639AA"/>
    <w:rsid w:val="00664A6C"/>
    <w:rsid w:val="00664D45"/>
    <w:rsid w:val="00665A12"/>
    <w:rsid w:val="00665FC8"/>
    <w:rsid w:val="0066732C"/>
    <w:rsid w:val="0066795E"/>
    <w:rsid w:val="006679F5"/>
    <w:rsid w:val="00667B77"/>
    <w:rsid w:val="00667D5A"/>
    <w:rsid w:val="0067015F"/>
    <w:rsid w:val="00670228"/>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0F8"/>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A12"/>
    <w:rsid w:val="00682DE6"/>
    <w:rsid w:val="00682E14"/>
    <w:rsid w:val="006830A9"/>
    <w:rsid w:val="006831D0"/>
    <w:rsid w:val="0068436C"/>
    <w:rsid w:val="00684C7A"/>
    <w:rsid w:val="006850AF"/>
    <w:rsid w:val="0068545E"/>
    <w:rsid w:val="00685519"/>
    <w:rsid w:val="006855BC"/>
    <w:rsid w:val="00685695"/>
    <w:rsid w:val="00685A3C"/>
    <w:rsid w:val="00685A83"/>
    <w:rsid w:val="00685FD4"/>
    <w:rsid w:val="00686612"/>
    <w:rsid w:val="0068661E"/>
    <w:rsid w:val="0068680B"/>
    <w:rsid w:val="00686A1F"/>
    <w:rsid w:val="00687741"/>
    <w:rsid w:val="0069075E"/>
    <w:rsid w:val="006909AA"/>
    <w:rsid w:val="00690A49"/>
    <w:rsid w:val="00690B74"/>
    <w:rsid w:val="00690BB6"/>
    <w:rsid w:val="006915E3"/>
    <w:rsid w:val="00691B30"/>
    <w:rsid w:val="0069347E"/>
    <w:rsid w:val="00693569"/>
    <w:rsid w:val="00693C19"/>
    <w:rsid w:val="00693C8F"/>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0EFD"/>
    <w:rsid w:val="006A181E"/>
    <w:rsid w:val="006A1EED"/>
    <w:rsid w:val="006A2034"/>
    <w:rsid w:val="006A2203"/>
    <w:rsid w:val="006A231B"/>
    <w:rsid w:val="006A254E"/>
    <w:rsid w:val="006A29A1"/>
    <w:rsid w:val="006A2C30"/>
    <w:rsid w:val="006A2D8C"/>
    <w:rsid w:val="006A2E9B"/>
    <w:rsid w:val="006A301C"/>
    <w:rsid w:val="006A3351"/>
    <w:rsid w:val="006A3E2B"/>
    <w:rsid w:val="006A43B3"/>
    <w:rsid w:val="006A507C"/>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35E1"/>
    <w:rsid w:val="006B45AC"/>
    <w:rsid w:val="006B555A"/>
    <w:rsid w:val="006B57EC"/>
    <w:rsid w:val="006B600A"/>
    <w:rsid w:val="006B6635"/>
    <w:rsid w:val="006B6A66"/>
    <w:rsid w:val="006B71B0"/>
    <w:rsid w:val="006B7437"/>
    <w:rsid w:val="006B7A76"/>
    <w:rsid w:val="006B7D17"/>
    <w:rsid w:val="006B7D22"/>
    <w:rsid w:val="006B7D2C"/>
    <w:rsid w:val="006C0E17"/>
    <w:rsid w:val="006C1019"/>
    <w:rsid w:val="006C19E4"/>
    <w:rsid w:val="006C1E02"/>
    <w:rsid w:val="006C1ED4"/>
    <w:rsid w:val="006C2A2E"/>
    <w:rsid w:val="006C2BB5"/>
    <w:rsid w:val="006C2BEE"/>
    <w:rsid w:val="006C331D"/>
    <w:rsid w:val="006C3749"/>
    <w:rsid w:val="006C3AD8"/>
    <w:rsid w:val="006C43E8"/>
    <w:rsid w:val="006C4516"/>
    <w:rsid w:val="006C455E"/>
    <w:rsid w:val="006C4A2E"/>
    <w:rsid w:val="006C4CC3"/>
    <w:rsid w:val="006C53C7"/>
    <w:rsid w:val="006C549B"/>
    <w:rsid w:val="006C560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3E91"/>
    <w:rsid w:val="006D4052"/>
    <w:rsid w:val="006D41C0"/>
    <w:rsid w:val="006D41C6"/>
    <w:rsid w:val="006D48FC"/>
    <w:rsid w:val="006D5207"/>
    <w:rsid w:val="006D5E01"/>
    <w:rsid w:val="006D62BC"/>
    <w:rsid w:val="006D6450"/>
    <w:rsid w:val="006D6939"/>
    <w:rsid w:val="006D6C43"/>
    <w:rsid w:val="006D6CDC"/>
    <w:rsid w:val="006D75CA"/>
    <w:rsid w:val="006D7EB0"/>
    <w:rsid w:val="006D7F7B"/>
    <w:rsid w:val="006E0138"/>
    <w:rsid w:val="006E07F3"/>
    <w:rsid w:val="006E0BB0"/>
    <w:rsid w:val="006E12C3"/>
    <w:rsid w:val="006E1810"/>
    <w:rsid w:val="006E1AE5"/>
    <w:rsid w:val="006E2065"/>
    <w:rsid w:val="006E2529"/>
    <w:rsid w:val="006E27BE"/>
    <w:rsid w:val="006E28D4"/>
    <w:rsid w:val="006E28FB"/>
    <w:rsid w:val="006E2C21"/>
    <w:rsid w:val="006E338E"/>
    <w:rsid w:val="006E45F3"/>
    <w:rsid w:val="006E4A2F"/>
    <w:rsid w:val="006E4C6C"/>
    <w:rsid w:val="006E4D15"/>
    <w:rsid w:val="006E4ED4"/>
    <w:rsid w:val="006E52CD"/>
    <w:rsid w:val="006E5A2C"/>
    <w:rsid w:val="006E5E19"/>
    <w:rsid w:val="006E5EEE"/>
    <w:rsid w:val="006E6026"/>
    <w:rsid w:val="006E61C3"/>
    <w:rsid w:val="006E6B7A"/>
    <w:rsid w:val="006E799D"/>
    <w:rsid w:val="006E7C7C"/>
    <w:rsid w:val="006F03A2"/>
    <w:rsid w:val="006F0593"/>
    <w:rsid w:val="006F1064"/>
    <w:rsid w:val="006F14F0"/>
    <w:rsid w:val="006F154E"/>
    <w:rsid w:val="006F16B4"/>
    <w:rsid w:val="006F1EB7"/>
    <w:rsid w:val="006F2942"/>
    <w:rsid w:val="006F2D8C"/>
    <w:rsid w:val="006F3778"/>
    <w:rsid w:val="006F48EE"/>
    <w:rsid w:val="006F4A8C"/>
    <w:rsid w:val="006F52E5"/>
    <w:rsid w:val="006F5508"/>
    <w:rsid w:val="006F6066"/>
    <w:rsid w:val="006F67A9"/>
    <w:rsid w:val="006F6850"/>
    <w:rsid w:val="006F6B61"/>
    <w:rsid w:val="006F707E"/>
    <w:rsid w:val="006F744C"/>
    <w:rsid w:val="007001DC"/>
    <w:rsid w:val="00700236"/>
    <w:rsid w:val="00700DAC"/>
    <w:rsid w:val="0070126E"/>
    <w:rsid w:val="007014D7"/>
    <w:rsid w:val="00701509"/>
    <w:rsid w:val="00701932"/>
    <w:rsid w:val="0070208F"/>
    <w:rsid w:val="007024E2"/>
    <w:rsid w:val="0070257B"/>
    <w:rsid w:val="007025CB"/>
    <w:rsid w:val="00702780"/>
    <w:rsid w:val="00702B10"/>
    <w:rsid w:val="00702B15"/>
    <w:rsid w:val="00703126"/>
    <w:rsid w:val="007034AA"/>
    <w:rsid w:val="00703C9D"/>
    <w:rsid w:val="00703EB9"/>
    <w:rsid w:val="007044D3"/>
    <w:rsid w:val="0070490C"/>
    <w:rsid w:val="00704A84"/>
    <w:rsid w:val="00704B95"/>
    <w:rsid w:val="00704DB6"/>
    <w:rsid w:val="00704F5B"/>
    <w:rsid w:val="007059C6"/>
    <w:rsid w:val="00705C38"/>
    <w:rsid w:val="007060C9"/>
    <w:rsid w:val="0070617C"/>
    <w:rsid w:val="0070618C"/>
    <w:rsid w:val="00706465"/>
    <w:rsid w:val="0070695A"/>
    <w:rsid w:val="00706A30"/>
    <w:rsid w:val="00707616"/>
    <w:rsid w:val="0070782D"/>
    <w:rsid w:val="00707E88"/>
    <w:rsid w:val="00710007"/>
    <w:rsid w:val="0071027F"/>
    <w:rsid w:val="0071067B"/>
    <w:rsid w:val="007109C2"/>
    <w:rsid w:val="00710CCB"/>
    <w:rsid w:val="0071100F"/>
    <w:rsid w:val="007111BE"/>
    <w:rsid w:val="00711340"/>
    <w:rsid w:val="00711873"/>
    <w:rsid w:val="0071190D"/>
    <w:rsid w:val="00711CFC"/>
    <w:rsid w:val="00712273"/>
    <w:rsid w:val="00712C42"/>
    <w:rsid w:val="00712C46"/>
    <w:rsid w:val="00712DF2"/>
    <w:rsid w:val="0071330A"/>
    <w:rsid w:val="007139B8"/>
    <w:rsid w:val="00713DE4"/>
    <w:rsid w:val="00714221"/>
    <w:rsid w:val="00714768"/>
    <w:rsid w:val="00714C47"/>
    <w:rsid w:val="00714CA8"/>
    <w:rsid w:val="0071503F"/>
    <w:rsid w:val="0071536A"/>
    <w:rsid w:val="00716462"/>
    <w:rsid w:val="00716E77"/>
    <w:rsid w:val="0071798E"/>
    <w:rsid w:val="00717C92"/>
    <w:rsid w:val="00717E92"/>
    <w:rsid w:val="00720716"/>
    <w:rsid w:val="00721084"/>
    <w:rsid w:val="00721262"/>
    <w:rsid w:val="0072166D"/>
    <w:rsid w:val="00721941"/>
    <w:rsid w:val="00721D9B"/>
    <w:rsid w:val="00722069"/>
    <w:rsid w:val="00722121"/>
    <w:rsid w:val="007224B9"/>
    <w:rsid w:val="0072257F"/>
    <w:rsid w:val="00722F94"/>
    <w:rsid w:val="007232B0"/>
    <w:rsid w:val="00723AA7"/>
    <w:rsid w:val="00723B20"/>
    <w:rsid w:val="00723E3E"/>
    <w:rsid w:val="00723EA5"/>
    <w:rsid w:val="00723F3B"/>
    <w:rsid w:val="0072432E"/>
    <w:rsid w:val="007243DA"/>
    <w:rsid w:val="00724475"/>
    <w:rsid w:val="00724891"/>
    <w:rsid w:val="00724F5A"/>
    <w:rsid w:val="0072558E"/>
    <w:rsid w:val="00725660"/>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28E"/>
    <w:rsid w:val="0074076A"/>
    <w:rsid w:val="00740807"/>
    <w:rsid w:val="0074094B"/>
    <w:rsid w:val="00740D0F"/>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D47"/>
    <w:rsid w:val="00744EA0"/>
    <w:rsid w:val="007450BC"/>
    <w:rsid w:val="00745A92"/>
    <w:rsid w:val="00745D1E"/>
    <w:rsid w:val="0074638D"/>
    <w:rsid w:val="00746484"/>
    <w:rsid w:val="00746615"/>
    <w:rsid w:val="00746987"/>
    <w:rsid w:val="0074704F"/>
    <w:rsid w:val="00747391"/>
    <w:rsid w:val="00747664"/>
    <w:rsid w:val="00747A2B"/>
    <w:rsid w:val="00747F48"/>
    <w:rsid w:val="00747F4C"/>
    <w:rsid w:val="00747FBE"/>
    <w:rsid w:val="007500FD"/>
    <w:rsid w:val="007507B4"/>
    <w:rsid w:val="007509F6"/>
    <w:rsid w:val="00750C3C"/>
    <w:rsid w:val="00751091"/>
    <w:rsid w:val="007511E7"/>
    <w:rsid w:val="00751B83"/>
    <w:rsid w:val="00751CFE"/>
    <w:rsid w:val="00752B34"/>
    <w:rsid w:val="00752C38"/>
    <w:rsid w:val="0075368C"/>
    <w:rsid w:val="00753F40"/>
    <w:rsid w:val="0075416A"/>
    <w:rsid w:val="00754359"/>
    <w:rsid w:val="00754411"/>
    <w:rsid w:val="00754484"/>
    <w:rsid w:val="00754BD9"/>
    <w:rsid w:val="00754C09"/>
    <w:rsid w:val="00754E7A"/>
    <w:rsid w:val="0075540C"/>
    <w:rsid w:val="00755DB1"/>
    <w:rsid w:val="007565AD"/>
    <w:rsid w:val="007574FC"/>
    <w:rsid w:val="00760975"/>
    <w:rsid w:val="00760B77"/>
    <w:rsid w:val="00761232"/>
    <w:rsid w:val="00761393"/>
    <w:rsid w:val="00761918"/>
    <w:rsid w:val="00761FDA"/>
    <w:rsid w:val="0076206A"/>
    <w:rsid w:val="007621FF"/>
    <w:rsid w:val="00762252"/>
    <w:rsid w:val="00762A99"/>
    <w:rsid w:val="00762C80"/>
    <w:rsid w:val="00762DF8"/>
    <w:rsid w:val="0076344A"/>
    <w:rsid w:val="007634E3"/>
    <w:rsid w:val="00763B59"/>
    <w:rsid w:val="00763CC0"/>
    <w:rsid w:val="0076400F"/>
    <w:rsid w:val="00764194"/>
    <w:rsid w:val="0076441B"/>
    <w:rsid w:val="00764F43"/>
    <w:rsid w:val="00765ED3"/>
    <w:rsid w:val="00766721"/>
    <w:rsid w:val="0076681D"/>
    <w:rsid w:val="0076695B"/>
    <w:rsid w:val="00766A65"/>
    <w:rsid w:val="007671F5"/>
    <w:rsid w:val="007675EB"/>
    <w:rsid w:val="007676B8"/>
    <w:rsid w:val="00770DAC"/>
    <w:rsid w:val="0077165D"/>
    <w:rsid w:val="007716EA"/>
    <w:rsid w:val="0077175C"/>
    <w:rsid w:val="00771870"/>
    <w:rsid w:val="00771983"/>
    <w:rsid w:val="00771BF9"/>
    <w:rsid w:val="00772014"/>
    <w:rsid w:val="00772F8A"/>
    <w:rsid w:val="007739C6"/>
    <w:rsid w:val="00773A1D"/>
    <w:rsid w:val="00774765"/>
    <w:rsid w:val="00774768"/>
    <w:rsid w:val="00774889"/>
    <w:rsid w:val="00774FF5"/>
    <w:rsid w:val="007750B3"/>
    <w:rsid w:val="00775A81"/>
    <w:rsid w:val="00775C20"/>
    <w:rsid w:val="00775C45"/>
    <w:rsid w:val="00775DAB"/>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52D"/>
    <w:rsid w:val="00790BF3"/>
    <w:rsid w:val="00790D97"/>
    <w:rsid w:val="00790F03"/>
    <w:rsid w:val="0079162F"/>
    <w:rsid w:val="007919F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A2B"/>
    <w:rsid w:val="00797A8D"/>
    <w:rsid w:val="00797E04"/>
    <w:rsid w:val="00797FF0"/>
    <w:rsid w:val="007A049D"/>
    <w:rsid w:val="007A083F"/>
    <w:rsid w:val="007A08CD"/>
    <w:rsid w:val="007A0BC2"/>
    <w:rsid w:val="007A0CD2"/>
    <w:rsid w:val="007A0E7D"/>
    <w:rsid w:val="007A1235"/>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0FC"/>
    <w:rsid w:val="007A617A"/>
    <w:rsid w:val="007A65B9"/>
    <w:rsid w:val="007A6993"/>
    <w:rsid w:val="007A78DC"/>
    <w:rsid w:val="007A79AF"/>
    <w:rsid w:val="007A7A39"/>
    <w:rsid w:val="007A7A96"/>
    <w:rsid w:val="007A7D26"/>
    <w:rsid w:val="007B0010"/>
    <w:rsid w:val="007B001F"/>
    <w:rsid w:val="007B03AF"/>
    <w:rsid w:val="007B09AE"/>
    <w:rsid w:val="007B118B"/>
    <w:rsid w:val="007B1543"/>
    <w:rsid w:val="007B1691"/>
    <w:rsid w:val="007B1A0C"/>
    <w:rsid w:val="007B1AC0"/>
    <w:rsid w:val="007B1C7F"/>
    <w:rsid w:val="007B270A"/>
    <w:rsid w:val="007B2716"/>
    <w:rsid w:val="007B2721"/>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5AD"/>
    <w:rsid w:val="007C06C5"/>
    <w:rsid w:val="007C083E"/>
    <w:rsid w:val="007C19AD"/>
    <w:rsid w:val="007C31C9"/>
    <w:rsid w:val="007C3598"/>
    <w:rsid w:val="007C37F2"/>
    <w:rsid w:val="007C3FA8"/>
    <w:rsid w:val="007C44D9"/>
    <w:rsid w:val="007C4881"/>
    <w:rsid w:val="007C55A3"/>
    <w:rsid w:val="007C55A4"/>
    <w:rsid w:val="007C5EBD"/>
    <w:rsid w:val="007C61ED"/>
    <w:rsid w:val="007C68DA"/>
    <w:rsid w:val="007C70F5"/>
    <w:rsid w:val="007C717A"/>
    <w:rsid w:val="007C72BC"/>
    <w:rsid w:val="007C7725"/>
    <w:rsid w:val="007C7A61"/>
    <w:rsid w:val="007D0AB8"/>
    <w:rsid w:val="007D0ADB"/>
    <w:rsid w:val="007D16BF"/>
    <w:rsid w:val="007D1BAC"/>
    <w:rsid w:val="007D1D93"/>
    <w:rsid w:val="007D229A"/>
    <w:rsid w:val="007D23CC"/>
    <w:rsid w:val="007D2DEF"/>
    <w:rsid w:val="007D2F44"/>
    <w:rsid w:val="007D2F4D"/>
    <w:rsid w:val="007D3280"/>
    <w:rsid w:val="007D3294"/>
    <w:rsid w:val="007D3E99"/>
    <w:rsid w:val="007D4112"/>
    <w:rsid w:val="007D4178"/>
    <w:rsid w:val="007D429C"/>
    <w:rsid w:val="007D4460"/>
    <w:rsid w:val="007D4D33"/>
    <w:rsid w:val="007D5980"/>
    <w:rsid w:val="007D5AC4"/>
    <w:rsid w:val="007D60D5"/>
    <w:rsid w:val="007D656A"/>
    <w:rsid w:val="007D66AF"/>
    <w:rsid w:val="007D7175"/>
    <w:rsid w:val="007E0286"/>
    <w:rsid w:val="007E0444"/>
    <w:rsid w:val="007E07F7"/>
    <w:rsid w:val="007E1369"/>
    <w:rsid w:val="007E1A1B"/>
    <w:rsid w:val="007E1A88"/>
    <w:rsid w:val="007E1F35"/>
    <w:rsid w:val="007E28F1"/>
    <w:rsid w:val="007E3CA7"/>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7DD"/>
    <w:rsid w:val="007F2D41"/>
    <w:rsid w:val="007F3038"/>
    <w:rsid w:val="007F3361"/>
    <w:rsid w:val="007F354A"/>
    <w:rsid w:val="007F42FC"/>
    <w:rsid w:val="007F4C8F"/>
    <w:rsid w:val="007F4E9A"/>
    <w:rsid w:val="007F5898"/>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C7"/>
    <w:rsid w:val="008024FE"/>
    <w:rsid w:val="00802719"/>
    <w:rsid w:val="00802B7F"/>
    <w:rsid w:val="00802E74"/>
    <w:rsid w:val="008035AE"/>
    <w:rsid w:val="00803F6B"/>
    <w:rsid w:val="0080406E"/>
    <w:rsid w:val="00804B92"/>
    <w:rsid w:val="00804E21"/>
    <w:rsid w:val="00805092"/>
    <w:rsid w:val="00805279"/>
    <w:rsid w:val="00805B30"/>
    <w:rsid w:val="00806447"/>
    <w:rsid w:val="008067D2"/>
    <w:rsid w:val="00806AAF"/>
    <w:rsid w:val="00806F04"/>
    <w:rsid w:val="008070AC"/>
    <w:rsid w:val="00807AA9"/>
    <w:rsid w:val="00807D3D"/>
    <w:rsid w:val="008101FD"/>
    <w:rsid w:val="008102A6"/>
    <w:rsid w:val="00810431"/>
    <w:rsid w:val="00810D8D"/>
    <w:rsid w:val="00811835"/>
    <w:rsid w:val="0081197A"/>
    <w:rsid w:val="00812FC7"/>
    <w:rsid w:val="008130DE"/>
    <w:rsid w:val="0081581D"/>
    <w:rsid w:val="00815A39"/>
    <w:rsid w:val="00815BED"/>
    <w:rsid w:val="00816649"/>
    <w:rsid w:val="008172BE"/>
    <w:rsid w:val="00817A9C"/>
    <w:rsid w:val="00817AB5"/>
    <w:rsid w:val="00817B71"/>
    <w:rsid w:val="00817FCA"/>
    <w:rsid w:val="00820187"/>
    <w:rsid w:val="008201A2"/>
    <w:rsid w:val="00820244"/>
    <w:rsid w:val="0082037B"/>
    <w:rsid w:val="00820544"/>
    <w:rsid w:val="00820BA2"/>
    <w:rsid w:val="00820BDC"/>
    <w:rsid w:val="00820F6D"/>
    <w:rsid w:val="00821F8A"/>
    <w:rsid w:val="008221B3"/>
    <w:rsid w:val="0082220A"/>
    <w:rsid w:val="0082248E"/>
    <w:rsid w:val="0082275B"/>
    <w:rsid w:val="008227A4"/>
    <w:rsid w:val="00822F96"/>
    <w:rsid w:val="00823232"/>
    <w:rsid w:val="008233A0"/>
    <w:rsid w:val="0082342F"/>
    <w:rsid w:val="008239BC"/>
    <w:rsid w:val="00823A03"/>
    <w:rsid w:val="00823EF3"/>
    <w:rsid w:val="00824BD7"/>
    <w:rsid w:val="00824EFF"/>
    <w:rsid w:val="00824FDF"/>
    <w:rsid w:val="00825125"/>
    <w:rsid w:val="00825656"/>
    <w:rsid w:val="008256C7"/>
    <w:rsid w:val="008257CC"/>
    <w:rsid w:val="00825B1A"/>
    <w:rsid w:val="0082644F"/>
    <w:rsid w:val="00826CA6"/>
    <w:rsid w:val="0082711D"/>
    <w:rsid w:val="008274BF"/>
    <w:rsid w:val="00830DC3"/>
    <w:rsid w:val="008313CE"/>
    <w:rsid w:val="00831555"/>
    <w:rsid w:val="00831623"/>
    <w:rsid w:val="00831F52"/>
    <w:rsid w:val="00832154"/>
    <w:rsid w:val="00832F5C"/>
    <w:rsid w:val="00833395"/>
    <w:rsid w:val="0083351C"/>
    <w:rsid w:val="00833A2E"/>
    <w:rsid w:val="00834A05"/>
    <w:rsid w:val="00834CD7"/>
    <w:rsid w:val="008359E0"/>
    <w:rsid w:val="0083727B"/>
    <w:rsid w:val="008376F6"/>
    <w:rsid w:val="00837AA4"/>
    <w:rsid w:val="00837D5B"/>
    <w:rsid w:val="00840109"/>
    <w:rsid w:val="00840607"/>
    <w:rsid w:val="00841049"/>
    <w:rsid w:val="00841284"/>
    <w:rsid w:val="0084173D"/>
    <w:rsid w:val="00841A04"/>
    <w:rsid w:val="00841CD2"/>
    <w:rsid w:val="00841D92"/>
    <w:rsid w:val="00842B77"/>
    <w:rsid w:val="00842B79"/>
    <w:rsid w:val="0084309F"/>
    <w:rsid w:val="00843DF1"/>
    <w:rsid w:val="00844DEA"/>
    <w:rsid w:val="0084535A"/>
    <w:rsid w:val="00845366"/>
    <w:rsid w:val="00845C12"/>
    <w:rsid w:val="00845D94"/>
    <w:rsid w:val="0084617A"/>
    <w:rsid w:val="008469D9"/>
    <w:rsid w:val="00846A3B"/>
    <w:rsid w:val="00846A94"/>
    <w:rsid w:val="00846DC0"/>
    <w:rsid w:val="0084745F"/>
    <w:rsid w:val="008474A7"/>
    <w:rsid w:val="0084789D"/>
    <w:rsid w:val="00847D06"/>
    <w:rsid w:val="008500F6"/>
    <w:rsid w:val="0085027B"/>
    <w:rsid w:val="008503CA"/>
    <w:rsid w:val="008506B6"/>
    <w:rsid w:val="008509D4"/>
    <w:rsid w:val="00850AE0"/>
    <w:rsid w:val="00850E08"/>
    <w:rsid w:val="008524D2"/>
    <w:rsid w:val="008525B7"/>
    <w:rsid w:val="0085266B"/>
    <w:rsid w:val="00852E19"/>
    <w:rsid w:val="00852EE8"/>
    <w:rsid w:val="00853A10"/>
    <w:rsid w:val="00853D1E"/>
    <w:rsid w:val="00853DCA"/>
    <w:rsid w:val="00853F49"/>
    <w:rsid w:val="008546AC"/>
    <w:rsid w:val="00854E07"/>
    <w:rsid w:val="00854EB4"/>
    <w:rsid w:val="00854ED2"/>
    <w:rsid w:val="008556B3"/>
    <w:rsid w:val="0085619D"/>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5C8"/>
    <w:rsid w:val="0086165E"/>
    <w:rsid w:val="00861C89"/>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DF8"/>
    <w:rsid w:val="00866EB3"/>
    <w:rsid w:val="0086701A"/>
    <w:rsid w:val="008672D1"/>
    <w:rsid w:val="00867BD2"/>
    <w:rsid w:val="008705C4"/>
    <w:rsid w:val="008706F1"/>
    <w:rsid w:val="00870784"/>
    <w:rsid w:val="00870A1B"/>
    <w:rsid w:val="00870D84"/>
    <w:rsid w:val="008712FD"/>
    <w:rsid w:val="008716A1"/>
    <w:rsid w:val="008717EE"/>
    <w:rsid w:val="00871E30"/>
    <w:rsid w:val="0087210A"/>
    <w:rsid w:val="00872D3F"/>
    <w:rsid w:val="008731AA"/>
    <w:rsid w:val="008733E4"/>
    <w:rsid w:val="00873A9C"/>
    <w:rsid w:val="00873DE0"/>
    <w:rsid w:val="00873F15"/>
    <w:rsid w:val="00874096"/>
    <w:rsid w:val="00874563"/>
    <w:rsid w:val="00874772"/>
    <w:rsid w:val="00874774"/>
    <w:rsid w:val="0087484C"/>
    <w:rsid w:val="0087516A"/>
    <w:rsid w:val="008752BD"/>
    <w:rsid w:val="008754E5"/>
    <w:rsid w:val="008756A4"/>
    <w:rsid w:val="0087586F"/>
    <w:rsid w:val="00875B50"/>
    <w:rsid w:val="00875F73"/>
    <w:rsid w:val="00877282"/>
    <w:rsid w:val="00877BA9"/>
    <w:rsid w:val="00880F30"/>
    <w:rsid w:val="00880F60"/>
    <w:rsid w:val="00880FFD"/>
    <w:rsid w:val="00881282"/>
    <w:rsid w:val="008820C3"/>
    <w:rsid w:val="008833E8"/>
    <w:rsid w:val="00884AA6"/>
    <w:rsid w:val="00884FB0"/>
    <w:rsid w:val="00885022"/>
    <w:rsid w:val="008851D1"/>
    <w:rsid w:val="00885343"/>
    <w:rsid w:val="00885475"/>
    <w:rsid w:val="00886739"/>
    <w:rsid w:val="0088724E"/>
    <w:rsid w:val="00887311"/>
    <w:rsid w:val="00887B48"/>
    <w:rsid w:val="00887E29"/>
    <w:rsid w:val="008907C0"/>
    <w:rsid w:val="0089095D"/>
    <w:rsid w:val="00890AB2"/>
    <w:rsid w:val="00890B08"/>
    <w:rsid w:val="0089176E"/>
    <w:rsid w:val="008917E0"/>
    <w:rsid w:val="00891D25"/>
    <w:rsid w:val="00891EFC"/>
    <w:rsid w:val="00891F85"/>
    <w:rsid w:val="00892365"/>
    <w:rsid w:val="00892BE5"/>
    <w:rsid w:val="0089387C"/>
    <w:rsid w:val="00893D2D"/>
    <w:rsid w:val="00893E90"/>
    <w:rsid w:val="008942E4"/>
    <w:rsid w:val="00894374"/>
    <w:rsid w:val="0089444E"/>
    <w:rsid w:val="0089473E"/>
    <w:rsid w:val="008949DF"/>
    <w:rsid w:val="00894FED"/>
    <w:rsid w:val="008951DB"/>
    <w:rsid w:val="0089687D"/>
    <w:rsid w:val="00896A79"/>
    <w:rsid w:val="00896C81"/>
    <w:rsid w:val="00896D83"/>
    <w:rsid w:val="008977E5"/>
    <w:rsid w:val="00897B13"/>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695"/>
    <w:rsid w:val="008A389F"/>
    <w:rsid w:val="008A3D02"/>
    <w:rsid w:val="008A42AD"/>
    <w:rsid w:val="008A5864"/>
    <w:rsid w:val="008A5940"/>
    <w:rsid w:val="008A5A92"/>
    <w:rsid w:val="008A6DE2"/>
    <w:rsid w:val="008A6E59"/>
    <w:rsid w:val="008A73B2"/>
    <w:rsid w:val="008A7B59"/>
    <w:rsid w:val="008A7C33"/>
    <w:rsid w:val="008A7FBE"/>
    <w:rsid w:val="008B043F"/>
    <w:rsid w:val="008B0771"/>
    <w:rsid w:val="008B0808"/>
    <w:rsid w:val="008B08B0"/>
    <w:rsid w:val="008B0AEC"/>
    <w:rsid w:val="008B14D5"/>
    <w:rsid w:val="008B164C"/>
    <w:rsid w:val="008B1E53"/>
    <w:rsid w:val="008B1E5B"/>
    <w:rsid w:val="008B3087"/>
    <w:rsid w:val="008B30C6"/>
    <w:rsid w:val="008B389D"/>
    <w:rsid w:val="008B3C5C"/>
    <w:rsid w:val="008B428E"/>
    <w:rsid w:val="008B43EC"/>
    <w:rsid w:val="008B46AD"/>
    <w:rsid w:val="008B523C"/>
    <w:rsid w:val="008B5299"/>
    <w:rsid w:val="008B532B"/>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C46"/>
    <w:rsid w:val="008C6184"/>
    <w:rsid w:val="008C6CB5"/>
    <w:rsid w:val="008C6CEC"/>
    <w:rsid w:val="008C6E34"/>
    <w:rsid w:val="008C6F0F"/>
    <w:rsid w:val="008C7063"/>
    <w:rsid w:val="008C758B"/>
    <w:rsid w:val="008C7637"/>
    <w:rsid w:val="008C785E"/>
    <w:rsid w:val="008C78C7"/>
    <w:rsid w:val="008C7CB1"/>
    <w:rsid w:val="008C7F57"/>
    <w:rsid w:val="008D0AFB"/>
    <w:rsid w:val="008D123D"/>
    <w:rsid w:val="008D1511"/>
    <w:rsid w:val="008D32DF"/>
    <w:rsid w:val="008D3303"/>
    <w:rsid w:val="008D35E9"/>
    <w:rsid w:val="008D3642"/>
    <w:rsid w:val="008D3959"/>
    <w:rsid w:val="008D3966"/>
    <w:rsid w:val="008D3A87"/>
    <w:rsid w:val="008D4352"/>
    <w:rsid w:val="008D4721"/>
    <w:rsid w:val="008D492C"/>
    <w:rsid w:val="008D4982"/>
    <w:rsid w:val="008D4DE8"/>
    <w:rsid w:val="008D56CA"/>
    <w:rsid w:val="008D60BC"/>
    <w:rsid w:val="008D6888"/>
    <w:rsid w:val="008D6B9B"/>
    <w:rsid w:val="008D6D7B"/>
    <w:rsid w:val="008D715C"/>
    <w:rsid w:val="008D75EA"/>
    <w:rsid w:val="008D7EB7"/>
    <w:rsid w:val="008E06E8"/>
    <w:rsid w:val="008E07CA"/>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2B6"/>
    <w:rsid w:val="008E76B2"/>
    <w:rsid w:val="008F0276"/>
    <w:rsid w:val="008F05EA"/>
    <w:rsid w:val="008F0A38"/>
    <w:rsid w:val="008F0F84"/>
    <w:rsid w:val="008F1014"/>
    <w:rsid w:val="008F11C9"/>
    <w:rsid w:val="008F1573"/>
    <w:rsid w:val="008F1A76"/>
    <w:rsid w:val="008F21B7"/>
    <w:rsid w:val="008F23D8"/>
    <w:rsid w:val="008F2605"/>
    <w:rsid w:val="008F2E4C"/>
    <w:rsid w:val="008F2FD5"/>
    <w:rsid w:val="008F31B2"/>
    <w:rsid w:val="008F3215"/>
    <w:rsid w:val="008F37E5"/>
    <w:rsid w:val="008F48C2"/>
    <w:rsid w:val="008F4E40"/>
    <w:rsid w:val="008F4E94"/>
    <w:rsid w:val="008F4EF8"/>
    <w:rsid w:val="008F5113"/>
    <w:rsid w:val="008F5153"/>
    <w:rsid w:val="008F5333"/>
    <w:rsid w:val="008F5840"/>
    <w:rsid w:val="008F5EEF"/>
    <w:rsid w:val="008F603E"/>
    <w:rsid w:val="008F65B1"/>
    <w:rsid w:val="008F65EC"/>
    <w:rsid w:val="008F66FE"/>
    <w:rsid w:val="008F6D0E"/>
    <w:rsid w:val="008F72CC"/>
    <w:rsid w:val="008F72CD"/>
    <w:rsid w:val="008F7CD8"/>
    <w:rsid w:val="00900586"/>
    <w:rsid w:val="00900772"/>
    <w:rsid w:val="00900AF4"/>
    <w:rsid w:val="00900CCD"/>
    <w:rsid w:val="00900D2D"/>
    <w:rsid w:val="00900E1B"/>
    <w:rsid w:val="00901AEE"/>
    <w:rsid w:val="0090256A"/>
    <w:rsid w:val="00902F22"/>
    <w:rsid w:val="00903802"/>
    <w:rsid w:val="009038FD"/>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6C"/>
    <w:rsid w:val="009078B3"/>
    <w:rsid w:val="0090793D"/>
    <w:rsid w:val="00907A77"/>
    <w:rsid w:val="00907BB7"/>
    <w:rsid w:val="00907DB4"/>
    <w:rsid w:val="00907E00"/>
    <w:rsid w:val="0091011A"/>
    <w:rsid w:val="00910537"/>
    <w:rsid w:val="0091088D"/>
    <w:rsid w:val="00910F92"/>
    <w:rsid w:val="00910FC9"/>
    <w:rsid w:val="00911D56"/>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E5"/>
    <w:rsid w:val="00923F12"/>
    <w:rsid w:val="00924B47"/>
    <w:rsid w:val="00924BC0"/>
    <w:rsid w:val="00924F1D"/>
    <w:rsid w:val="00924FF8"/>
    <w:rsid w:val="00925711"/>
    <w:rsid w:val="00925BA8"/>
    <w:rsid w:val="00926079"/>
    <w:rsid w:val="0092625F"/>
    <w:rsid w:val="009269E1"/>
    <w:rsid w:val="00926DA7"/>
    <w:rsid w:val="00927239"/>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8C7"/>
    <w:rsid w:val="0093340C"/>
    <w:rsid w:val="009336EC"/>
    <w:rsid w:val="009338E0"/>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5C1"/>
    <w:rsid w:val="00940DC3"/>
    <w:rsid w:val="00940EA4"/>
    <w:rsid w:val="009410F2"/>
    <w:rsid w:val="00941922"/>
    <w:rsid w:val="00942668"/>
    <w:rsid w:val="00942875"/>
    <w:rsid w:val="00942C80"/>
    <w:rsid w:val="00943197"/>
    <w:rsid w:val="009435F2"/>
    <w:rsid w:val="009436A0"/>
    <w:rsid w:val="00943B72"/>
    <w:rsid w:val="00943BA0"/>
    <w:rsid w:val="009446CD"/>
    <w:rsid w:val="009448F0"/>
    <w:rsid w:val="00944C1D"/>
    <w:rsid w:val="00944D0A"/>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198"/>
    <w:rsid w:val="0095048D"/>
    <w:rsid w:val="00950B11"/>
    <w:rsid w:val="00951553"/>
    <w:rsid w:val="00951735"/>
    <w:rsid w:val="00951ADB"/>
    <w:rsid w:val="0095250D"/>
    <w:rsid w:val="00952A7B"/>
    <w:rsid w:val="009530DA"/>
    <w:rsid w:val="009530FA"/>
    <w:rsid w:val="0095380C"/>
    <w:rsid w:val="00953A75"/>
    <w:rsid w:val="00953B1D"/>
    <w:rsid w:val="0095402C"/>
    <w:rsid w:val="00954353"/>
    <w:rsid w:val="00954647"/>
    <w:rsid w:val="009546B5"/>
    <w:rsid w:val="0095530B"/>
    <w:rsid w:val="009558DB"/>
    <w:rsid w:val="00955C0A"/>
    <w:rsid w:val="00955C4F"/>
    <w:rsid w:val="0095707F"/>
    <w:rsid w:val="0095716A"/>
    <w:rsid w:val="009574F9"/>
    <w:rsid w:val="00957EC6"/>
    <w:rsid w:val="0096020A"/>
    <w:rsid w:val="0096056B"/>
    <w:rsid w:val="00960827"/>
    <w:rsid w:val="00961505"/>
    <w:rsid w:val="009616B8"/>
    <w:rsid w:val="00961E31"/>
    <w:rsid w:val="0096243A"/>
    <w:rsid w:val="00962DCD"/>
    <w:rsid w:val="00964843"/>
    <w:rsid w:val="00965307"/>
    <w:rsid w:val="00965793"/>
    <w:rsid w:val="009657F1"/>
    <w:rsid w:val="0096585F"/>
    <w:rsid w:val="0096625D"/>
    <w:rsid w:val="009671BD"/>
    <w:rsid w:val="00967233"/>
    <w:rsid w:val="00967320"/>
    <w:rsid w:val="00967F3B"/>
    <w:rsid w:val="00970214"/>
    <w:rsid w:val="009709F8"/>
    <w:rsid w:val="00970D9E"/>
    <w:rsid w:val="00971182"/>
    <w:rsid w:val="0097261B"/>
    <w:rsid w:val="0097290F"/>
    <w:rsid w:val="00972929"/>
    <w:rsid w:val="00972F2B"/>
    <w:rsid w:val="00972F91"/>
    <w:rsid w:val="00973827"/>
    <w:rsid w:val="009742D3"/>
    <w:rsid w:val="009744F3"/>
    <w:rsid w:val="00974876"/>
    <w:rsid w:val="00974B4E"/>
    <w:rsid w:val="009750D5"/>
    <w:rsid w:val="00975748"/>
    <w:rsid w:val="00975949"/>
    <w:rsid w:val="00975A70"/>
    <w:rsid w:val="0097680B"/>
    <w:rsid w:val="00977BA7"/>
    <w:rsid w:val="0098003F"/>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A1B"/>
    <w:rsid w:val="00986E7F"/>
    <w:rsid w:val="0098711A"/>
    <w:rsid w:val="00987536"/>
    <w:rsid w:val="00987E68"/>
    <w:rsid w:val="0099015F"/>
    <w:rsid w:val="00990BD5"/>
    <w:rsid w:val="0099196F"/>
    <w:rsid w:val="00992B98"/>
    <w:rsid w:val="0099359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E0D"/>
    <w:rsid w:val="00996FFA"/>
    <w:rsid w:val="009971C7"/>
    <w:rsid w:val="009973F1"/>
    <w:rsid w:val="009973F3"/>
    <w:rsid w:val="00997749"/>
    <w:rsid w:val="009A010D"/>
    <w:rsid w:val="009A03F5"/>
    <w:rsid w:val="009A06E0"/>
    <w:rsid w:val="009A0C6F"/>
    <w:rsid w:val="009A13C5"/>
    <w:rsid w:val="009A14EF"/>
    <w:rsid w:val="009A25B7"/>
    <w:rsid w:val="009A25C8"/>
    <w:rsid w:val="009A2B0E"/>
    <w:rsid w:val="009A2DF9"/>
    <w:rsid w:val="009A3A86"/>
    <w:rsid w:val="009A3AA4"/>
    <w:rsid w:val="009A4576"/>
    <w:rsid w:val="009A4869"/>
    <w:rsid w:val="009A50F1"/>
    <w:rsid w:val="009A5BD7"/>
    <w:rsid w:val="009A5F9A"/>
    <w:rsid w:val="009A6A6B"/>
    <w:rsid w:val="009A6FD1"/>
    <w:rsid w:val="009A73C8"/>
    <w:rsid w:val="009A7866"/>
    <w:rsid w:val="009B04B6"/>
    <w:rsid w:val="009B07AD"/>
    <w:rsid w:val="009B0FB5"/>
    <w:rsid w:val="009B127C"/>
    <w:rsid w:val="009B17CC"/>
    <w:rsid w:val="009B1EF9"/>
    <w:rsid w:val="009B1F4C"/>
    <w:rsid w:val="009B2193"/>
    <w:rsid w:val="009B26AC"/>
    <w:rsid w:val="009B26D1"/>
    <w:rsid w:val="009B2774"/>
    <w:rsid w:val="009B2DBA"/>
    <w:rsid w:val="009B2E73"/>
    <w:rsid w:val="009B30EF"/>
    <w:rsid w:val="009B3570"/>
    <w:rsid w:val="009B37E2"/>
    <w:rsid w:val="009B3FAC"/>
    <w:rsid w:val="009B41B8"/>
    <w:rsid w:val="009B4519"/>
    <w:rsid w:val="009B4F7A"/>
    <w:rsid w:val="009B4F96"/>
    <w:rsid w:val="009B506B"/>
    <w:rsid w:val="009B50F2"/>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3FC9"/>
    <w:rsid w:val="009C4030"/>
    <w:rsid w:val="009C4BC2"/>
    <w:rsid w:val="009C4C13"/>
    <w:rsid w:val="009C4D22"/>
    <w:rsid w:val="009C523E"/>
    <w:rsid w:val="009C5A6E"/>
    <w:rsid w:val="009C605D"/>
    <w:rsid w:val="009C659C"/>
    <w:rsid w:val="009C6D5A"/>
    <w:rsid w:val="009C7320"/>
    <w:rsid w:val="009C76F5"/>
    <w:rsid w:val="009D0729"/>
    <w:rsid w:val="009D0F66"/>
    <w:rsid w:val="009D1678"/>
    <w:rsid w:val="009D16D3"/>
    <w:rsid w:val="009D1A06"/>
    <w:rsid w:val="009D1BA4"/>
    <w:rsid w:val="009D1CFE"/>
    <w:rsid w:val="009D22E4"/>
    <w:rsid w:val="009D22F7"/>
    <w:rsid w:val="009D27C0"/>
    <w:rsid w:val="009D28F5"/>
    <w:rsid w:val="009D2B9B"/>
    <w:rsid w:val="009D2ECA"/>
    <w:rsid w:val="009D319C"/>
    <w:rsid w:val="009D435E"/>
    <w:rsid w:val="009D4B36"/>
    <w:rsid w:val="009D4CEC"/>
    <w:rsid w:val="009D5092"/>
    <w:rsid w:val="009D5274"/>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318"/>
    <w:rsid w:val="009E2480"/>
    <w:rsid w:val="009E30CF"/>
    <w:rsid w:val="009E3AAE"/>
    <w:rsid w:val="009E3AFD"/>
    <w:rsid w:val="009E3CDD"/>
    <w:rsid w:val="009E3CF5"/>
    <w:rsid w:val="009E3E96"/>
    <w:rsid w:val="009E4409"/>
    <w:rsid w:val="009E4B16"/>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21D"/>
    <w:rsid w:val="009F150E"/>
    <w:rsid w:val="009F16ED"/>
    <w:rsid w:val="009F27AD"/>
    <w:rsid w:val="009F3FB5"/>
    <w:rsid w:val="009F4B97"/>
    <w:rsid w:val="009F4FB0"/>
    <w:rsid w:val="009F521F"/>
    <w:rsid w:val="009F5408"/>
    <w:rsid w:val="009F54CF"/>
    <w:rsid w:val="009F553C"/>
    <w:rsid w:val="009F59F8"/>
    <w:rsid w:val="009F5EF6"/>
    <w:rsid w:val="009F786F"/>
    <w:rsid w:val="009F7A18"/>
    <w:rsid w:val="009F7BD4"/>
    <w:rsid w:val="009F7E35"/>
    <w:rsid w:val="00A005AC"/>
    <w:rsid w:val="00A005B0"/>
    <w:rsid w:val="00A0076E"/>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5AE"/>
    <w:rsid w:val="00A14813"/>
    <w:rsid w:val="00A14927"/>
    <w:rsid w:val="00A151B5"/>
    <w:rsid w:val="00A1566A"/>
    <w:rsid w:val="00A15D3D"/>
    <w:rsid w:val="00A15E5B"/>
    <w:rsid w:val="00A16186"/>
    <w:rsid w:val="00A16304"/>
    <w:rsid w:val="00A165BF"/>
    <w:rsid w:val="00A16729"/>
    <w:rsid w:val="00A16E04"/>
    <w:rsid w:val="00A172E2"/>
    <w:rsid w:val="00A172E8"/>
    <w:rsid w:val="00A179FF"/>
    <w:rsid w:val="00A17D57"/>
    <w:rsid w:val="00A17EF4"/>
    <w:rsid w:val="00A20A19"/>
    <w:rsid w:val="00A20C91"/>
    <w:rsid w:val="00A21A36"/>
    <w:rsid w:val="00A222CF"/>
    <w:rsid w:val="00A22614"/>
    <w:rsid w:val="00A226EB"/>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07"/>
    <w:rsid w:val="00A319D0"/>
    <w:rsid w:val="00A31B55"/>
    <w:rsid w:val="00A32316"/>
    <w:rsid w:val="00A33172"/>
    <w:rsid w:val="00A33649"/>
    <w:rsid w:val="00A33B1B"/>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F39"/>
    <w:rsid w:val="00A42683"/>
    <w:rsid w:val="00A42697"/>
    <w:rsid w:val="00A4318C"/>
    <w:rsid w:val="00A4376F"/>
    <w:rsid w:val="00A43A7B"/>
    <w:rsid w:val="00A43B57"/>
    <w:rsid w:val="00A44111"/>
    <w:rsid w:val="00A44158"/>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10D0"/>
    <w:rsid w:val="00A5155E"/>
    <w:rsid w:val="00A51B22"/>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BF3"/>
    <w:rsid w:val="00A64155"/>
    <w:rsid w:val="00A64942"/>
    <w:rsid w:val="00A64A74"/>
    <w:rsid w:val="00A65911"/>
    <w:rsid w:val="00A66244"/>
    <w:rsid w:val="00A6643C"/>
    <w:rsid w:val="00A664A1"/>
    <w:rsid w:val="00A67293"/>
    <w:rsid w:val="00A67544"/>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50F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30D4"/>
    <w:rsid w:val="00A833B5"/>
    <w:rsid w:val="00A8399D"/>
    <w:rsid w:val="00A83CD0"/>
    <w:rsid w:val="00A83E3D"/>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9E1"/>
    <w:rsid w:val="00AA1C25"/>
    <w:rsid w:val="00AA3289"/>
    <w:rsid w:val="00AA38AF"/>
    <w:rsid w:val="00AA3AC8"/>
    <w:rsid w:val="00AA3DB7"/>
    <w:rsid w:val="00AA4380"/>
    <w:rsid w:val="00AA4590"/>
    <w:rsid w:val="00AA4B21"/>
    <w:rsid w:val="00AA4C15"/>
    <w:rsid w:val="00AA51F5"/>
    <w:rsid w:val="00AA53C8"/>
    <w:rsid w:val="00AA58E6"/>
    <w:rsid w:val="00AA59E1"/>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020"/>
    <w:rsid w:val="00AB66CA"/>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054"/>
    <w:rsid w:val="00AC317A"/>
    <w:rsid w:val="00AC34D6"/>
    <w:rsid w:val="00AC3C45"/>
    <w:rsid w:val="00AC4DCF"/>
    <w:rsid w:val="00AC4E00"/>
    <w:rsid w:val="00AC5400"/>
    <w:rsid w:val="00AC5D24"/>
    <w:rsid w:val="00AC5F7B"/>
    <w:rsid w:val="00AC71A2"/>
    <w:rsid w:val="00AC74DA"/>
    <w:rsid w:val="00AC7A2B"/>
    <w:rsid w:val="00AC7C25"/>
    <w:rsid w:val="00AC7EF0"/>
    <w:rsid w:val="00AD0A51"/>
    <w:rsid w:val="00AD0B37"/>
    <w:rsid w:val="00AD0CC2"/>
    <w:rsid w:val="00AD11F7"/>
    <w:rsid w:val="00AD1BCD"/>
    <w:rsid w:val="00AD1DB7"/>
    <w:rsid w:val="00AD2852"/>
    <w:rsid w:val="00AD3976"/>
    <w:rsid w:val="00AD3DCC"/>
    <w:rsid w:val="00AD4AA8"/>
    <w:rsid w:val="00AD4D2A"/>
    <w:rsid w:val="00AD5324"/>
    <w:rsid w:val="00AD542F"/>
    <w:rsid w:val="00AD675B"/>
    <w:rsid w:val="00AD7305"/>
    <w:rsid w:val="00AD7432"/>
    <w:rsid w:val="00AD7E64"/>
    <w:rsid w:val="00AE009E"/>
    <w:rsid w:val="00AE011B"/>
    <w:rsid w:val="00AE0122"/>
    <w:rsid w:val="00AE06B2"/>
    <w:rsid w:val="00AE0B48"/>
    <w:rsid w:val="00AE0C56"/>
    <w:rsid w:val="00AE11CF"/>
    <w:rsid w:val="00AE1412"/>
    <w:rsid w:val="00AE149E"/>
    <w:rsid w:val="00AE1723"/>
    <w:rsid w:val="00AE1D07"/>
    <w:rsid w:val="00AE1DD2"/>
    <w:rsid w:val="00AE2042"/>
    <w:rsid w:val="00AE20CA"/>
    <w:rsid w:val="00AE22F2"/>
    <w:rsid w:val="00AE25FD"/>
    <w:rsid w:val="00AE273C"/>
    <w:rsid w:val="00AE29FC"/>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2341"/>
    <w:rsid w:val="00AF25D5"/>
    <w:rsid w:val="00AF3A44"/>
    <w:rsid w:val="00AF3DBB"/>
    <w:rsid w:val="00AF3FE1"/>
    <w:rsid w:val="00AF410D"/>
    <w:rsid w:val="00AF49FB"/>
    <w:rsid w:val="00AF5194"/>
    <w:rsid w:val="00AF5352"/>
    <w:rsid w:val="00AF5366"/>
    <w:rsid w:val="00AF53EF"/>
    <w:rsid w:val="00AF5496"/>
    <w:rsid w:val="00AF6084"/>
    <w:rsid w:val="00AF626D"/>
    <w:rsid w:val="00AF66F8"/>
    <w:rsid w:val="00AF73C3"/>
    <w:rsid w:val="00AF795C"/>
    <w:rsid w:val="00AF7A96"/>
    <w:rsid w:val="00AF7D83"/>
    <w:rsid w:val="00B00415"/>
    <w:rsid w:val="00B00752"/>
    <w:rsid w:val="00B00D3B"/>
    <w:rsid w:val="00B0128B"/>
    <w:rsid w:val="00B01331"/>
    <w:rsid w:val="00B01662"/>
    <w:rsid w:val="00B026C1"/>
    <w:rsid w:val="00B02727"/>
    <w:rsid w:val="00B02766"/>
    <w:rsid w:val="00B02B9C"/>
    <w:rsid w:val="00B02D29"/>
    <w:rsid w:val="00B02E49"/>
    <w:rsid w:val="00B02FD1"/>
    <w:rsid w:val="00B03392"/>
    <w:rsid w:val="00B033F5"/>
    <w:rsid w:val="00B0353B"/>
    <w:rsid w:val="00B0392D"/>
    <w:rsid w:val="00B040B2"/>
    <w:rsid w:val="00B04CC6"/>
    <w:rsid w:val="00B0508B"/>
    <w:rsid w:val="00B05607"/>
    <w:rsid w:val="00B064C5"/>
    <w:rsid w:val="00B0676F"/>
    <w:rsid w:val="00B06802"/>
    <w:rsid w:val="00B07815"/>
    <w:rsid w:val="00B07E04"/>
    <w:rsid w:val="00B10558"/>
    <w:rsid w:val="00B10F42"/>
    <w:rsid w:val="00B11256"/>
    <w:rsid w:val="00B1280D"/>
    <w:rsid w:val="00B12843"/>
    <w:rsid w:val="00B12FC1"/>
    <w:rsid w:val="00B133E7"/>
    <w:rsid w:val="00B137A8"/>
    <w:rsid w:val="00B13A5B"/>
    <w:rsid w:val="00B13C75"/>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72B"/>
    <w:rsid w:val="00B17A92"/>
    <w:rsid w:val="00B17D41"/>
    <w:rsid w:val="00B20A70"/>
    <w:rsid w:val="00B20CBF"/>
    <w:rsid w:val="00B210D3"/>
    <w:rsid w:val="00B21119"/>
    <w:rsid w:val="00B220DD"/>
    <w:rsid w:val="00B221E7"/>
    <w:rsid w:val="00B22274"/>
    <w:rsid w:val="00B22632"/>
    <w:rsid w:val="00B2290A"/>
    <w:rsid w:val="00B22C0D"/>
    <w:rsid w:val="00B23190"/>
    <w:rsid w:val="00B233FE"/>
    <w:rsid w:val="00B23AF4"/>
    <w:rsid w:val="00B23C15"/>
    <w:rsid w:val="00B23DCF"/>
    <w:rsid w:val="00B246A5"/>
    <w:rsid w:val="00B251C8"/>
    <w:rsid w:val="00B25762"/>
    <w:rsid w:val="00B25B40"/>
    <w:rsid w:val="00B25E3C"/>
    <w:rsid w:val="00B25FDE"/>
    <w:rsid w:val="00B26AB0"/>
    <w:rsid w:val="00B26AD2"/>
    <w:rsid w:val="00B26CA2"/>
    <w:rsid w:val="00B27051"/>
    <w:rsid w:val="00B279E2"/>
    <w:rsid w:val="00B27BAD"/>
    <w:rsid w:val="00B30B4E"/>
    <w:rsid w:val="00B30FA0"/>
    <w:rsid w:val="00B311C4"/>
    <w:rsid w:val="00B31246"/>
    <w:rsid w:val="00B3152C"/>
    <w:rsid w:val="00B315CA"/>
    <w:rsid w:val="00B31DFC"/>
    <w:rsid w:val="00B3229B"/>
    <w:rsid w:val="00B323E9"/>
    <w:rsid w:val="00B326FF"/>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3C31"/>
    <w:rsid w:val="00B444BB"/>
    <w:rsid w:val="00B44F99"/>
    <w:rsid w:val="00B45169"/>
    <w:rsid w:val="00B45610"/>
    <w:rsid w:val="00B456CC"/>
    <w:rsid w:val="00B45876"/>
    <w:rsid w:val="00B45A5F"/>
    <w:rsid w:val="00B460E2"/>
    <w:rsid w:val="00B4627F"/>
    <w:rsid w:val="00B4688D"/>
    <w:rsid w:val="00B47371"/>
    <w:rsid w:val="00B475F4"/>
    <w:rsid w:val="00B47BB9"/>
    <w:rsid w:val="00B5048B"/>
    <w:rsid w:val="00B51313"/>
    <w:rsid w:val="00B51542"/>
    <w:rsid w:val="00B519C6"/>
    <w:rsid w:val="00B51D1D"/>
    <w:rsid w:val="00B52710"/>
    <w:rsid w:val="00B527D7"/>
    <w:rsid w:val="00B52AB3"/>
    <w:rsid w:val="00B52D03"/>
    <w:rsid w:val="00B5310E"/>
    <w:rsid w:val="00B53574"/>
    <w:rsid w:val="00B540A6"/>
    <w:rsid w:val="00B54762"/>
    <w:rsid w:val="00B5490B"/>
    <w:rsid w:val="00B5497D"/>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1BE2"/>
    <w:rsid w:val="00B61EAA"/>
    <w:rsid w:val="00B6221A"/>
    <w:rsid w:val="00B6266F"/>
    <w:rsid w:val="00B629CF"/>
    <w:rsid w:val="00B62E0B"/>
    <w:rsid w:val="00B63C32"/>
    <w:rsid w:val="00B6411B"/>
    <w:rsid w:val="00B64434"/>
    <w:rsid w:val="00B647DB"/>
    <w:rsid w:val="00B64ACC"/>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46C6"/>
    <w:rsid w:val="00B74E59"/>
    <w:rsid w:val="00B75249"/>
    <w:rsid w:val="00B7596E"/>
    <w:rsid w:val="00B7604C"/>
    <w:rsid w:val="00B7652C"/>
    <w:rsid w:val="00B766BF"/>
    <w:rsid w:val="00B769A5"/>
    <w:rsid w:val="00B76D67"/>
    <w:rsid w:val="00B76FA6"/>
    <w:rsid w:val="00B775DF"/>
    <w:rsid w:val="00B776E7"/>
    <w:rsid w:val="00B777F5"/>
    <w:rsid w:val="00B778E8"/>
    <w:rsid w:val="00B77E96"/>
    <w:rsid w:val="00B77FC8"/>
    <w:rsid w:val="00B80910"/>
    <w:rsid w:val="00B80DF4"/>
    <w:rsid w:val="00B810B5"/>
    <w:rsid w:val="00B818F4"/>
    <w:rsid w:val="00B81BC9"/>
    <w:rsid w:val="00B8222F"/>
    <w:rsid w:val="00B82615"/>
    <w:rsid w:val="00B82D65"/>
    <w:rsid w:val="00B82F47"/>
    <w:rsid w:val="00B833DD"/>
    <w:rsid w:val="00B83444"/>
    <w:rsid w:val="00B83529"/>
    <w:rsid w:val="00B836ED"/>
    <w:rsid w:val="00B83806"/>
    <w:rsid w:val="00B83F88"/>
    <w:rsid w:val="00B841C2"/>
    <w:rsid w:val="00B8424D"/>
    <w:rsid w:val="00B84CA7"/>
    <w:rsid w:val="00B853BE"/>
    <w:rsid w:val="00B855C9"/>
    <w:rsid w:val="00B86476"/>
    <w:rsid w:val="00B86A3D"/>
    <w:rsid w:val="00B86DB1"/>
    <w:rsid w:val="00B87214"/>
    <w:rsid w:val="00B875C7"/>
    <w:rsid w:val="00B87995"/>
    <w:rsid w:val="00B90D10"/>
    <w:rsid w:val="00B90D9C"/>
    <w:rsid w:val="00B90FE5"/>
    <w:rsid w:val="00B91455"/>
    <w:rsid w:val="00B919AD"/>
    <w:rsid w:val="00B91A2B"/>
    <w:rsid w:val="00B93204"/>
    <w:rsid w:val="00B941A3"/>
    <w:rsid w:val="00B941E9"/>
    <w:rsid w:val="00B94A1A"/>
    <w:rsid w:val="00B94E17"/>
    <w:rsid w:val="00B94E39"/>
    <w:rsid w:val="00B957FE"/>
    <w:rsid w:val="00B95EB1"/>
    <w:rsid w:val="00B95F02"/>
    <w:rsid w:val="00B96620"/>
    <w:rsid w:val="00B9678F"/>
    <w:rsid w:val="00B96BEF"/>
    <w:rsid w:val="00B96FC0"/>
    <w:rsid w:val="00B9713F"/>
    <w:rsid w:val="00B97260"/>
    <w:rsid w:val="00B973DE"/>
    <w:rsid w:val="00B97446"/>
    <w:rsid w:val="00B97A69"/>
    <w:rsid w:val="00B97E6E"/>
    <w:rsid w:val="00B97F36"/>
    <w:rsid w:val="00BA01FB"/>
    <w:rsid w:val="00BA04FD"/>
    <w:rsid w:val="00BA0632"/>
    <w:rsid w:val="00BA0730"/>
    <w:rsid w:val="00BA0AAA"/>
    <w:rsid w:val="00BA0BBB"/>
    <w:rsid w:val="00BA0DFB"/>
    <w:rsid w:val="00BA19B0"/>
    <w:rsid w:val="00BA1DD3"/>
    <w:rsid w:val="00BA28FE"/>
    <w:rsid w:val="00BA2FEF"/>
    <w:rsid w:val="00BA3004"/>
    <w:rsid w:val="00BA3D3C"/>
    <w:rsid w:val="00BA458C"/>
    <w:rsid w:val="00BA58A0"/>
    <w:rsid w:val="00BA5FF7"/>
    <w:rsid w:val="00BA6904"/>
    <w:rsid w:val="00BA6FAD"/>
    <w:rsid w:val="00BA729C"/>
    <w:rsid w:val="00BA72C9"/>
    <w:rsid w:val="00BA7AAB"/>
    <w:rsid w:val="00BA7B90"/>
    <w:rsid w:val="00BB08A6"/>
    <w:rsid w:val="00BB0936"/>
    <w:rsid w:val="00BB0C3D"/>
    <w:rsid w:val="00BB0D72"/>
    <w:rsid w:val="00BB1548"/>
    <w:rsid w:val="00BB191A"/>
    <w:rsid w:val="00BB1CE7"/>
    <w:rsid w:val="00BB1DA6"/>
    <w:rsid w:val="00BB2FD3"/>
    <w:rsid w:val="00BB2FDF"/>
    <w:rsid w:val="00BB2FFF"/>
    <w:rsid w:val="00BB3DAA"/>
    <w:rsid w:val="00BB5747"/>
    <w:rsid w:val="00BB5FCB"/>
    <w:rsid w:val="00BB604B"/>
    <w:rsid w:val="00BB6654"/>
    <w:rsid w:val="00BB6C0A"/>
    <w:rsid w:val="00BB7780"/>
    <w:rsid w:val="00BB7855"/>
    <w:rsid w:val="00BB7973"/>
    <w:rsid w:val="00BC00EC"/>
    <w:rsid w:val="00BC08C5"/>
    <w:rsid w:val="00BC0C61"/>
    <w:rsid w:val="00BC12FB"/>
    <w:rsid w:val="00BC19F3"/>
    <w:rsid w:val="00BC1ABE"/>
    <w:rsid w:val="00BC1C12"/>
    <w:rsid w:val="00BC1C3C"/>
    <w:rsid w:val="00BC1F99"/>
    <w:rsid w:val="00BC209A"/>
    <w:rsid w:val="00BC228D"/>
    <w:rsid w:val="00BC2685"/>
    <w:rsid w:val="00BC307F"/>
    <w:rsid w:val="00BC3159"/>
    <w:rsid w:val="00BC3257"/>
    <w:rsid w:val="00BC32D1"/>
    <w:rsid w:val="00BC399A"/>
    <w:rsid w:val="00BC39DB"/>
    <w:rsid w:val="00BC3A32"/>
    <w:rsid w:val="00BC3B07"/>
    <w:rsid w:val="00BC46EF"/>
    <w:rsid w:val="00BC4969"/>
    <w:rsid w:val="00BC4D9B"/>
    <w:rsid w:val="00BC5BC8"/>
    <w:rsid w:val="00BC5DC3"/>
    <w:rsid w:val="00BC5E1E"/>
    <w:rsid w:val="00BC6FD6"/>
    <w:rsid w:val="00BC796B"/>
    <w:rsid w:val="00BD008E"/>
    <w:rsid w:val="00BD067E"/>
    <w:rsid w:val="00BD102F"/>
    <w:rsid w:val="00BD10C0"/>
    <w:rsid w:val="00BD1DCB"/>
    <w:rsid w:val="00BD2463"/>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7291"/>
    <w:rsid w:val="00BD742F"/>
    <w:rsid w:val="00BD7A4F"/>
    <w:rsid w:val="00BD7EA3"/>
    <w:rsid w:val="00BD7FE2"/>
    <w:rsid w:val="00BE04AF"/>
    <w:rsid w:val="00BE0B19"/>
    <w:rsid w:val="00BE0B35"/>
    <w:rsid w:val="00BE0CF5"/>
    <w:rsid w:val="00BE0DD8"/>
    <w:rsid w:val="00BE0EEE"/>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87B"/>
    <w:rsid w:val="00BE4B20"/>
    <w:rsid w:val="00BE57F2"/>
    <w:rsid w:val="00BE5BDF"/>
    <w:rsid w:val="00BE5C26"/>
    <w:rsid w:val="00BE5C41"/>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8B5"/>
    <w:rsid w:val="00C15F88"/>
    <w:rsid w:val="00C162F3"/>
    <w:rsid w:val="00C16498"/>
    <w:rsid w:val="00C16A22"/>
    <w:rsid w:val="00C16C30"/>
    <w:rsid w:val="00C17269"/>
    <w:rsid w:val="00C175EE"/>
    <w:rsid w:val="00C20A00"/>
    <w:rsid w:val="00C2123D"/>
    <w:rsid w:val="00C21673"/>
    <w:rsid w:val="00C21C7A"/>
    <w:rsid w:val="00C22030"/>
    <w:rsid w:val="00C2223C"/>
    <w:rsid w:val="00C22CD8"/>
    <w:rsid w:val="00C230F7"/>
    <w:rsid w:val="00C23130"/>
    <w:rsid w:val="00C23654"/>
    <w:rsid w:val="00C24790"/>
    <w:rsid w:val="00C250FA"/>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174A"/>
    <w:rsid w:val="00C3278B"/>
    <w:rsid w:val="00C32B2E"/>
    <w:rsid w:val="00C32C8A"/>
    <w:rsid w:val="00C33606"/>
    <w:rsid w:val="00C3400F"/>
    <w:rsid w:val="00C34B64"/>
    <w:rsid w:val="00C34C36"/>
    <w:rsid w:val="00C34F35"/>
    <w:rsid w:val="00C350D9"/>
    <w:rsid w:val="00C352B3"/>
    <w:rsid w:val="00C35474"/>
    <w:rsid w:val="00C35690"/>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439"/>
    <w:rsid w:val="00C44626"/>
    <w:rsid w:val="00C44D5F"/>
    <w:rsid w:val="00C452F5"/>
    <w:rsid w:val="00C45A6F"/>
    <w:rsid w:val="00C46555"/>
    <w:rsid w:val="00C46B15"/>
    <w:rsid w:val="00C46BA2"/>
    <w:rsid w:val="00C46F7D"/>
    <w:rsid w:val="00C479B5"/>
    <w:rsid w:val="00C47AC3"/>
    <w:rsid w:val="00C50242"/>
    <w:rsid w:val="00C5034D"/>
    <w:rsid w:val="00C5050E"/>
    <w:rsid w:val="00C50888"/>
    <w:rsid w:val="00C50B69"/>
    <w:rsid w:val="00C50E99"/>
    <w:rsid w:val="00C5243B"/>
    <w:rsid w:val="00C5262F"/>
    <w:rsid w:val="00C52744"/>
    <w:rsid w:val="00C52BA7"/>
    <w:rsid w:val="00C53700"/>
    <w:rsid w:val="00C53EB3"/>
    <w:rsid w:val="00C542D4"/>
    <w:rsid w:val="00C54D71"/>
    <w:rsid w:val="00C550D5"/>
    <w:rsid w:val="00C563F5"/>
    <w:rsid w:val="00C5706D"/>
    <w:rsid w:val="00C570F7"/>
    <w:rsid w:val="00C60214"/>
    <w:rsid w:val="00C60612"/>
    <w:rsid w:val="00C60AD6"/>
    <w:rsid w:val="00C61687"/>
    <w:rsid w:val="00C61B1C"/>
    <w:rsid w:val="00C624A6"/>
    <w:rsid w:val="00C62CD5"/>
    <w:rsid w:val="00C63423"/>
    <w:rsid w:val="00C636E6"/>
    <w:rsid w:val="00C639D6"/>
    <w:rsid w:val="00C639E6"/>
    <w:rsid w:val="00C63A6A"/>
    <w:rsid w:val="00C63B13"/>
    <w:rsid w:val="00C63C77"/>
    <w:rsid w:val="00C63F8E"/>
    <w:rsid w:val="00C647FB"/>
    <w:rsid w:val="00C64DCC"/>
    <w:rsid w:val="00C65037"/>
    <w:rsid w:val="00C6515F"/>
    <w:rsid w:val="00C65342"/>
    <w:rsid w:val="00C654E0"/>
    <w:rsid w:val="00C65E13"/>
    <w:rsid w:val="00C6657B"/>
    <w:rsid w:val="00C665A1"/>
    <w:rsid w:val="00C66B1B"/>
    <w:rsid w:val="00C66B3F"/>
    <w:rsid w:val="00C67EAB"/>
    <w:rsid w:val="00C70011"/>
    <w:rsid w:val="00C705AD"/>
    <w:rsid w:val="00C705E8"/>
    <w:rsid w:val="00C70DFF"/>
    <w:rsid w:val="00C71C46"/>
    <w:rsid w:val="00C71D90"/>
    <w:rsid w:val="00C724AD"/>
    <w:rsid w:val="00C72BD7"/>
    <w:rsid w:val="00C72C9F"/>
    <w:rsid w:val="00C733CB"/>
    <w:rsid w:val="00C73964"/>
    <w:rsid w:val="00C745D2"/>
    <w:rsid w:val="00C74624"/>
    <w:rsid w:val="00C74FD5"/>
    <w:rsid w:val="00C7508C"/>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DEA"/>
    <w:rsid w:val="00C81AC9"/>
    <w:rsid w:val="00C8231E"/>
    <w:rsid w:val="00C827F8"/>
    <w:rsid w:val="00C83245"/>
    <w:rsid w:val="00C832DC"/>
    <w:rsid w:val="00C83683"/>
    <w:rsid w:val="00C8377F"/>
    <w:rsid w:val="00C83997"/>
    <w:rsid w:val="00C84348"/>
    <w:rsid w:val="00C846C0"/>
    <w:rsid w:val="00C8475A"/>
    <w:rsid w:val="00C85040"/>
    <w:rsid w:val="00C85A58"/>
    <w:rsid w:val="00C8646D"/>
    <w:rsid w:val="00C86AFD"/>
    <w:rsid w:val="00C8767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53E8"/>
    <w:rsid w:val="00C95854"/>
    <w:rsid w:val="00C959F9"/>
    <w:rsid w:val="00C95EFF"/>
    <w:rsid w:val="00C9625F"/>
    <w:rsid w:val="00C967C6"/>
    <w:rsid w:val="00C96E6F"/>
    <w:rsid w:val="00C97213"/>
    <w:rsid w:val="00C977FD"/>
    <w:rsid w:val="00C97872"/>
    <w:rsid w:val="00C97D67"/>
    <w:rsid w:val="00CA0182"/>
    <w:rsid w:val="00CA0532"/>
    <w:rsid w:val="00CA0D3C"/>
    <w:rsid w:val="00CA101E"/>
    <w:rsid w:val="00CA116C"/>
    <w:rsid w:val="00CA14B2"/>
    <w:rsid w:val="00CA14CC"/>
    <w:rsid w:val="00CA19A7"/>
    <w:rsid w:val="00CA1A31"/>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9DD"/>
    <w:rsid w:val="00CA5AAB"/>
    <w:rsid w:val="00CA5D12"/>
    <w:rsid w:val="00CA6398"/>
    <w:rsid w:val="00CA6A40"/>
    <w:rsid w:val="00CA6C23"/>
    <w:rsid w:val="00CA719A"/>
    <w:rsid w:val="00CA793F"/>
    <w:rsid w:val="00CA7BA4"/>
    <w:rsid w:val="00CB008E"/>
    <w:rsid w:val="00CB009C"/>
    <w:rsid w:val="00CB01FA"/>
    <w:rsid w:val="00CB0496"/>
    <w:rsid w:val="00CB0737"/>
    <w:rsid w:val="00CB097A"/>
    <w:rsid w:val="00CB0FEC"/>
    <w:rsid w:val="00CB2401"/>
    <w:rsid w:val="00CB246D"/>
    <w:rsid w:val="00CB26EC"/>
    <w:rsid w:val="00CB2D2A"/>
    <w:rsid w:val="00CB3073"/>
    <w:rsid w:val="00CB30E9"/>
    <w:rsid w:val="00CB375C"/>
    <w:rsid w:val="00CB3A3B"/>
    <w:rsid w:val="00CB3EF7"/>
    <w:rsid w:val="00CB4445"/>
    <w:rsid w:val="00CB5378"/>
    <w:rsid w:val="00CB5B1E"/>
    <w:rsid w:val="00CB5F04"/>
    <w:rsid w:val="00CB6529"/>
    <w:rsid w:val="00CB65B1"/>
    <w:rsid w:val="00CB6CA2"/>
    <w:rsid w:val="00CB787A"/>
    <w:rsid w:val="00CC04D6"/>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5A8D"/>
    <w:rsid w:val="00CC68FF"/>
    <w:rsid w:val="00CC70B7"/>
    <w:rsid w:val="00CC7274"/>
    <w:rsid w:val="00CC737C"/>
    <w:rsid w:val="00CD051E"/>
    <w:rsid w:val="00CD087D"/>
    <w:rsid w:val="00CD0F5D"/>
    <w:rsid w:val="00CD0FA6"/>
    <w:rsid w:val="00CD1459"/>
    <w:rsid w:val="00CD1902"/>
    <w:rsid w:val="00CD1B85"/>
    <w:rsid w:val="00CD1C0B"/>
    <w:rsid w:val="00CD1C4F"/>
    <w:rsid w:val="00CD2027"/>
    <w:rsid w:val="00CD228F"/>
    <w:rsid w:val="00CD239A"/>
    <w:rsid w:val="00CD2E0D"/>
    <w:rsid w:val="00CD308B"/>
    <w:rsid w:val="00CD3FBD"/>
    <w:rsid w:val="00CD4130"/>
    <w:rsid w:val="00CD433D"/>
    <w:rsid w:val="00CD4489"/>
    <w:rsid w:val="00CD44D9"/>
    <w:rsid w:val="00CD482C"/>
    <w:rsid w:val="00CD48BC"/>
    <w:rsid w:val="00CD4C5E"/>
    <w:rsid w:val="00CD4C9D"/>
    <w:rsid w:val="00CD4D6F"/>
    <w:rsid w:val="00CD52CF"/>
    <w:rsid w:val="00CD5380"/>
    <w:rsid w:val="00CD5512"/>
    <w:rsid w:val="00CD62D1"/>
    <w:rsid w:val="00CD6B8B"/>
    <w:rsid w:val="00CD6E3D"/>
    <w:rsid w:val="00CD71AB"/>
    <w:rsid w:val="00CD7C61"/>
    <w:rsid w:val="00CE0109"/>
    <w:rsid w:val="00CE0678"/>
    <w:rsid w:val="00CE0782"/>
    <w:rsid w:val="00CE0E8A"/>
    <w:rsid w:val="00CE1FC5"/>
    <w:rsid w:val="00CE213D"/>
    <w:rsid w:val="00CE225D"/>
    <w:rsid w:val="00CE2408"/>
    <w:rsid w:val="00CE2410"/>
    <w:rsid w:val="00CE2545"/>
    <w:rsid w:val="00CE2F9F"/>
    <w:rsid w:val="00CE3C2D"/>
    <w:rsid w:val="00CE46E5"/>
    <w:rsid w:val="00CE485A"/>
    <w:rsid w:val="00CE4A8E"/>
    <w:rsid w:val="00CE4F35"/>
    <w:rsid w:val="00CE5279"/>
    <w:rsid w:val="00CE54F7"/>
    <w:rsid w:val="00CE57C9"/>
    <w:rsid w:val="00CE5A78"/>
    <w:rsid w:val="00CE5B96"/>
    <w:rsid w:val="00CE5EFB"/>
    <w:rsid w:val="00CE78AE"/>
    <w:rsid w:val="00CE7C62"/>
    <w:rsid w:val="00CE7E62"/>
    <w:rsid w:val="00CF0482"/>
    <w:rsid w:val="00CF0CE3"/>
    <w:rsid w:val="00CF1804"/>
    <w:rsid w:val="00CF195E"/>
    <w:rsid w:val="00CF19DA"/>
    <w:rsid w:val="00CF1C7F"/>
    <w:rsid w:val="00CF1CC0"/>
    <w:rsid w:val="00CF1DC5"/>
    <w:rsid w:val="00CF2469"/>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D004FA"/>
    <w:rsid w:val="00D00F99"/>
    <w:rsid w:val="00D011DD"/>
    <w:rsid w:val="00D0141A"/>
    <w:rsid w:val="00D01B21"/>
    <w:rsid w:val="00D01E2F"/>
    <w:rsid w:val="00D03102"/>
    <w:rsid w:val="00D032BD"/>
    <w:rsid w:val="00D03727"/>
    <w:rsid w:val="00D0378A"/>
    <w:rsid w:val="00D03B9F"/>
    <w:rsid w:val="00D040E4"/>
    <w:rsid w:val="00D041B4"/>
    <w:rsid w:val="00D04CBE"/>
    <w:rsid w:val="00D04DA8"/>
    <w:rsid w:val="00D05132"/>
    <w:rsid w:val="00D05C20"/>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5670"/>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27EB"/>
    <w:rsid w:val="00D3323C"/>
    <w:rsid w:val="00D33456"/>
    <w:rsid w:val="00D3396F"/>
    <w:rsid w:val="00D33D4D"/>
    <w:rsid w:val="00D347C2"/>
    <w:rsid w:val="00D34A0B"/>
    <w:rsid w:val="00D3530E"/>
    <w:rsid w:val="00D3605E"/>
    <w:rsid w:val="00D36234"/>
    <w:rsid w:val="00D36371"/>
    <w:rsid w:val="00D37AC0"/>
    <w:rsid w:val="00D37DFE"/>
    <w:rsid w:val="00D401E5"/>
    <w:rsid w:val="00D40874"/>
    <w:rsid w:val="00D408B5"/>
    <w:rsid w:val="00D409E4"/>
    <w:rsid w:val="00D41002"/>
    <w:rsid w:val="00D4113C"/>
    <w:rsid w:val="00D419C4"/>
    <w:rsid w:val="00D41C5C"/>
    <w:rsid w:val="00D42113"/>
    <w:rsid w:val="00D421E6"/>
    <w:rsid w:val="00D428A3"/>
    <w:rsid w:val="00D428C6"/>
    <w:rsid w:val="00D42ED2"/>
    <w:rsid w:val="00D432AB"/>
    <w:rsid w:val="00D43428"/>
    <w:rsid w:val="00D437D8"/>
    <w:rsid w:val="00D43B94"/>
    <w:rsid w:val="00D44838"/>
    <w:rsid w:val="00D44994"/>
    <w:rsid w:val="00D450BC"/>
    <w:rsid w:val="00D458C9"/>
    <w:rsid w:val="00D45DF3"/>
    <w:rsid w:val="00D46174"/>
    <w:rsid w:val="00D47117"/>
    <w:rsid w:val="00D476EC"/>
    <w:rsid w:val="00D47C5A"/>
    <w:rsid w:val="00D47D9F"/>
    <w:rsid w:val="00D47DD0"/>
    <w:rsid w:val="00D50183"/>
    <w:rsid w:val="00D50189"/>
    <w:rsid w:val="00D50EB9"/>
    <w:rsid w:val="00D511ED"/>
    <w:rsid w:val="00D517D9"/>
    <w:rsid w:val="00D519E5"/>
    <w:rsid w:val="00D51D12"/>
    <w:rsid w:val="00D52C36"/>
    <w:rsid w:val="00D5362B"/>
    <w:rsid w:val="00D53721"/>
    <w:rsid w:val="00D54177"/>
    <w:rsid w:val="00D55072"/>
    <w:rsid w:val="00D551B5"/>
    <w:rsid w:val="00D55294"/>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FF0"/>
    <w:rsid w:val="00D6211D"/>
    <w:rsid w:val="00D62AD9"/>
    <w:rsid w:val="00D62C97"/>
    <w:rsid w:val="00D62F15"/>
    <w:rsid w:val="00D63118"/>
    <w:rsid w:val="00D63517"/>
    <w:rsid w:val="00D6399E"/>
    <w:rsid w:val="00D639B8"/>
    <w:rsid w:val="00D63B75"/>
    <w:rsid w:val="00D63F3D"/>
    <w:rsid w:val="00D63FAC"/>
    <w:rsid w:val="00D6420A"/>
    <w:rsid w:val="00D64CA3"/>
    <w:rsid w:val="00D6534B"/>
    <w:rsid w:val="00D659B1"/>
    <w:rsid w:val="00D659EA"/>
    <w:rsid w:val="00D65DF1"/>
    <w:rsid w:val="00D6638D"/>
    <w:rsid w:val="00D663C9"/>
    <w:rsid w:val="00D666CE"/>
    <w:rsid w:val="00D66E18"/>
    <w:rsid w:val="00D6734D"/>
    <w:rsid w:val="00D679CF"/>
    <w:rsid w:val="00D679D3"/>
    <w:rsid w:val="00D67CF6"/>
    <w:rsid w:val="00D702EC"/>
    <w:rsid w:val="00D7076C"/>
    <w:rsid w:val="00D707F1"/>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961"/>
    <w:rsid w:val="00D76FAE"/>
    <w:rsid w:val="00D7707C"/>
    <w:rsid w:val="00D773E6"/>
    <w:rsid w:val="00D777D7"/>
    <w:rsid w:val="00D77C9A"/>
    <w:rsid w:val="00D80A87"/>
    <w:rsid w:val="00D80AB8"/>
    <w:rsid w:val="00D80CC4"/>
    <w:rsid w:val="00D80F37"/>
    <w:rsid w:val="00D81435"/>
    <w:rsid w:val="00D81792"/>
    <w:rsid w:val="00D819B1"/>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7B8"/>
    <w:rsid w:val="00D85A3E"/>
    <w:rsid w:val="00D85EDE"/>
    <w:rsid w:val="00D86E4F"/>
    <w:rsid w:val="00D870CB"/>
    <w:rsid w:val="00D87164"/>
    <w:rsid w:val="00D87175"/>
    <w:rsid w:val="00D87777"/>
    <w:rsid w:val="00D87ABF"/>
    <w:rsid w:val="00D87AF4"/>
    <w:rsid w:val="00D87E73"/>
    <w:rsid w:val="00D9003A"/>
    <w:rsid w:val="00D90608"/>
    <w:rsid w:val="00D90A32"/>
    <w:rsid w:val="00D90C42"/>
    <w:rsid w:val="00D90CD3"/>
    <w:rsid w:val="00D919E6"/>
    <w:rsid w:val="00D91BE1"/>
    <w:rsid w:val="00D923D6"/>
    <w:rsid w:val="00D92A26"/>
    <w:rsid w:val="00D92A67"/>
    <w:rsid w:val="00D92C29"/>
    <w:rsid w:val="00D93521"/>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B07"/>
    <w:rsid w:val="00DA1C31"/>
    <w:rsid w:val="00DA20BC"/>
    <w:rsid w:val="00DA21C7"/>
    <w:rsid w:val="00DA2383"/>
    <w:rsid w:val="00DA247B"/>
    <w:rsid w:val="00DA27F5"/>
    <w:rsid w:val="00DA28BD"/>
    <w:rsid w:val="00DA2E37"/>
    <w:rsid w:val="00DA2ED7"/>
    <w:rsid w:val="00DA2F7E"/>
    <w:rsid w:val="00DA30DC"/>
    <w:rsid w:val="00DA30E0"/>
    <w:rsid w:val="00DA36D8"/>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C7A"/>
    <w:rsid w:val="00DC08DB"/>
    <w:rsid w:val="00DC1327"/>
    <w:rsid w:val="00DC1350"/>
    <w:rsid w:val="00DC1D0B"/>
    <w:rsid w:val="00DC1FA6"/>
    <w:rsid w:val="00DC23CD"/>
    <w:rsid w:val="00DC24C5"/>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71F2"/>
    <w:rsid w:val="00DC74F6"/>
    <w:rsid w:val="00DD0A26"/>
    <w:rsid w:val="00DD0EE8"/>
    <w:rsid w:val="00DD0F45"/>
    <w:rsid w:val="00DD1992"/>
    <w:rsid w:val="00DD2025"/>
    <w:rsid w:val="00DD22EA"/>
    <w:rsid w:val="00DD23A0"/>
    <w:rsid w:val="00DD2D81"/>
    <w:rsid w:val="00DD2E7E"/>
    <w:rsid w:val="00DD32BE"/>
    <w:rsid w:val="00DD331F"/>
    <w:rsid w:val="00DD3AFD"/>
    <w:rsid w:val="00DD3C1C"/>
    <w:rsid w:val="00DD3EF5"/>
    <w:rsid w:val="00DD53FA"/>
    <w:rsid w:val="00DD5ABB"/>
    <w:rsid w:val="00DD5F42"/>
    <w:rsid w:val="00DD617B"/>
    <w:rsid w:val="00DD6CC1"/>
    <w:rsid w:val="00DD6D67"/>
    <w:rsid w:val="00DD7B36"/>
    <w:rsid w:val="00DE0E59"/>
    <w:rsid w:val="00DE0F6C"/>
    <w:rsid w:val="00DE0FB3"/>
    <w:rsid w:val="00DE1445"/>
    <w:rsid w:val="00DE15EC"/>
    <w:rsid w:val="00DE1B47"/>
    <w:rsid w:val="00DE219B"/>
    <w:rsid w:val="00DE23D1"/>
    <w:rsid w:val="00DE2ACF"/>
    <w:rsid w:val="00DE2DBC"/>
    <w:rsid w:val="00DE3846"/>
    <w:rsid w:val="00DE3984"/>
    <w:rsid w:val="00DE3E90"/>
    <w:rsid w:val="00DE4566"/>
    <w:rsid w:val="00DE4B8A"/>
    <w:rsid w:val="00DE52E3"/>
    <w:rsid w:val="00DE5B41"/>
    <w:rsid w:val="00DE5FB2"/>
    <w:rsid w:val="00DE7C00"/>
    <w:rsid w:val="00DF03E9"/>
    <w:rsid w:val="00DF03ED"/>
    <w:rsid w:val="00DF04EE"/>
    <w:rsid w:val="00DF0BE2"/>
    <w:rsid w:val="00DF0BF4"/>
    <w:rsid w:val="00DF138C"/>
    <w:rsid w:val="00DF1614"/>
    <w:rsid w:val="00DF179D"/>
    <w:rsid w:val="00DF1B4D"/>
    <w:rsid w:val="00DF1C74"/>
    <w:rsid w:val="00DF1E9C"/>
    <w:rsid w:val="00DF2C5C"/>
    <w:rsid w:val="00DF3244"/>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4D8C"/>
    <w:rsid w:val="00E0532C"/>
    <w:rsid w:val="00E06AB0"/>
    <w:rsid w:val="00E0728F"/>
    <w:rsid w:val="00E0755C"/>
    <w:rsid w:val="00E10086"/>
    <w:rsid w:val="00E102E7"/>
    <w:rsid w:val="00E10D7E"/>
    <w:rsid w:val="00E10E65"/>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7619"/>
    <w:rsid w:val="00E17805"/>
    <w:rsid w:val="00E179DC"/>
    <w:rsid w:val="00E17B91"/>
    <w:rsid w:val="00E17FE7"/>
    <w:rsid w:val="00E20CDA"/>
    <w:rsid w:val="00E20F79"/>
    <w:rsid w:val="00E21278"/>
    <w:rsid w:val="00E216CB"/>
    <w:rsid w:val="00E219A9"/>
    <w:rsid w:val="00E219CF"/>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B9A"/>
    <w:rsid w:val="00E26EBA"/>
    <w:rsid w:val="00E26FC7"/>
    <w:rsid w:val="00E2718A"/>
    <w:rsid w:val="00E2775F"/>
    <w:rsid w:val="00E31940"/>
    <w:rsid w:val="00E32B6C"/>
    <w:rsid w:val="00E32D62"/>
    <w:rsid w:val="00E32F52"/>
    <w:rsid w:val="00E33408"/>
    <w:rsid w:val="00E3361E"/>
    <w:rsid w:val="00E339DC"/>
    <w:rsid w:val="00E33E15"/>
    <w:rsid w:val="00E341EA"/>
    <w:rsid w:val="00E34F70"/>
    <w:rsid w:val="00E36033"/>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2F1E"/>
    <w:rsid w:val="00E4324F"/>
    <w:rsid w:val="00E4377C"/>
    <w:rsid w:val="00E4396F"/>
    <w:rsid w:val="00E43F37"/>
    <w:rsid w:val="00E44718"/>
    <w:rsid w:val="00E44BEA"/>
    <w:rsid w:val="00E450D7"/>
    <w:rsid w:val="00E450ED"/>
    <w:rsid w:val="00E45351"/>
    <w:rsid w:val="00E45385"/>
    <w:rsid w:val="00E45680"/>
    <w:rsid w:val="00E4577E"/>
    <w:rsid w:val="00E45816"/>
    <w:rsid w:val="00E46325"/>
    <w:rsid w:val="00E46408"/>
    <w:rsid w:val="00E46648"/>
    <w:rsid w:val="00E46BD1"/>
    <w:rsid w:val="00E4704F"/>
    <w:rsid w:val="00E473E7"/>
    <w:rsid w:val="00E4750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4F31"/>
    <w:rsid w:val="00E55AB3"/>
    <w:rsid w:val="00E55C18"/>
    <w:rsid w:val="00E56395"/>
    <w:rsid w:val="00E5718E"/>
    <w:rsid w:val="00E5733D"/>
    <w:rsid w:val="00E57677"/>
    <w:rsid w:val="00E576E9"/>
    <w:rsid w:val="00E603A9"/>
    <w:rsid w:val="00E60BA7"/>
    <w:rsid w:val="00E619BA"/>
    <w:rsid w:val="00E61CC0"/>
    <w:rsid w:val="00E61DDC"/>
    <w:rsid w:val="00E6221D"/>
    <w:rsid w:val="00E6241D"/>
    <w:rsid w:val="00E6250C"/>
    <w:rsid w:val="00E6277B"/>
    <w:rsid w:val="00E62C43"/>
    <w:rsid w:val="00E62EE6"/>
    <w:rsid w:val="00E63163"/>
    <w:rsid w:val="00E6396B"/>
    <w:rsid w:val="00E64424"/>
    <w:rsid w:val="00E64B41"/>
    <w:rsid w:val="00E64C99"/>
    <w:rsid w:val="00E64CD3"/>
    <w:rsid w:val="00E64F86"/>
    <w:rsid w:val="00E65283"/>
    <w:rsid w:val="00E654AF"/>
    <w:rsid w:val="00E65CD0"/>
    <w:rsid w:val="00E66009"/>
    <w:rsid w:val="00E66222"/>
    <w:rsid w:val="00E665F7"/>
    <w:rsid w:val="00E66829"/>
    <w:rsid w:val="00E66847"/>
    <w:rsid w:val="00E671C9"/>
    <w:rsid w:val="00E6743F"/>
    <w:rsid w:val="00E6758E"/>
    <w:rsid w:val="00E678BE"/>
    <w:rsid w:val="00E67E23"/>
    <w:rsid w:val="00E70016"/>
    <w:rsid w:val="00E70BC7"/>
    <w:rsid w:val="00E70FBC"/>
    <w:rsid w:val="00E7295E"/>
    <w:rsid w:val="00E72966"/>
    <w:rsid w:val="00E72C01"/>
    <w:rsid w:val="00E73187"/>
    <w:rsid w:val="00E741AC"/>
    <w:rsid w:val="00E74915"/>
    <w:rsid w:val="00E74C48"/>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C80"/>
    <w:rsid w:val="00E8519F"/>
    <w:rsid w:val="00E85268"/>
    <w:rsid w:val="00E8550C"/>
    <w:rsid w:val="00E85AA1"/>
    <w:rsid w:val="00E85CC3"/>
    <w:rsid w:val="00E86206"/>
    <w:rsid w:val="00E8644A"/>
    <w:rsid w:val="00E8696C"/>
    <w:rsid w:val="00E86D58"/>
    <w:rsid w:val="00E86F64"/>
    <w:rsid w:val="00E878CC"/>
    <w:rsid w:val="00E90052"/>
    <w:rsid w:val="00E90279"/>
    <w:rsid w:val="00E90635"/>
    <w:rsid w:val="00E909A1"/>
    <w:rsid w:val="00E90BFF"/>
    <w:rsid w:val="00E90C66"/>
    <w:rsid w:val="00E90CD0"/>
    <w:rsid w:val="00E90F52"/>
    <w:rsid w:val="00E91F04"/>
    <w:rsid w:val="00E91F35"/>
    <w:rsid w:val="00E920E7"/>
    <w:rsid w:val="00E92790"/>
    <w:rsid w:val="00E9290E"/>
    <w:rsid w:val="00E92CB5"/>
    <w:rsid w:val="00E93132"/>
    <w:rsid w:val="00E93232"/>
    <w:rsid w:val="00E93833"/>
    <w:rsid w:val="00E94025"/>
    <w:rsid w:val="00E94830"/>
    <w:rsid w:val="00E94C3C"/>
    <w:rsid w:val="00E9516C"/>
    <w:rsid w:val="00E953A2"/>
    <w:rsid w:val="00E955DC"/>
    <w:rsid w:val="00E958A6"/>
    <w:rsid w:val="00E95BA6"/>
    <w:rsid w:val="00E96B82"/>
    <w:rsid w:val="00E97648"/>
    <w:rsid w:val="00E97B04"/>
    <w:rsid w:val="00EA06C7"/>
    <w:rsid w:val="00EA06F3"/>
    <w:rsid w:val="00EA09E8"/>
    <w:rsid w:val="00EA0E4A"/>
    <w:rsid w:val="00EA153A"/>
    <w:rsid w:val="00EA16C1"/>
    <w:rsid w:val="00EA1A54"/>
    <w:rsid w:val="00EA2226"/>
    <w:rsid w:val="00EA26FC"/>
    <w:rsid w:val="00EA2719"/>
    <w:rsid w:val="00EA2FDC"/>
    <w:rsid w:val="00EA30EB"/>
    <w:rsid w:val="00EA3B5A"/>
    <w:rsid w:val="00EA410E"/>
    <w:rsid w:val="00EA4984"/>
    <w:rsid w:val="00EA4E48"/>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62D"/>
    <w:rsid w:val="00EB1B27"/>
    <w:rsid w:val="00EB1DA8"/>
    <w:rsid w:val="00EB2903"/>
    <w:rsid w:val="00EB30D3"/>
    <w:rsid w:val="00EB46F4"/>
    <w:rsid w:val="00EB4CFF"/>
    <w:rsid w:val="00EB4F39"/>
    <w:rsid w:val="00EB5476"/>
    <w:rsid w:val="00EB595A"/>
    <w:rsid w:val="00EB5FD2"/>
    <w:rsid w:val="00EB70B0"/>
    <w:rsid w:val="00EB7633"/>
    <w:rsid w:val="00EB7736"/>
    <w:rsid w:val="00EB7B67"/>
    <w:rsid w:val="00EB7C05"/>
    <w:rsid w:val="00EC0B7F"/>
    <w:rsid w:val="00EC123D"/>
    <w:rsid w:val="00EC1411"/>
    <w:rsid w:val="00EC2046"/>
    <w:rsid w:val="00EC261C"/>
    <w:rsid w:val="00EC290A"/>
    <w:rsid w:val="00EC2E2D"/>
    <w:rsid w:val="00EC462B"/>
    <w:rsid w:val="00EC4723"/>
    <w:rsid w:val="00EC56E0"/>
    <w:rsid w:val="00EC57A3"/>
    <w:rsid w:val="00EC6057"/>
    <w:rsid w:val="00EC634A"/>
    <w:rsid w:val="00EC6847"/>
    <w:rsid w:val="00EC6F75"/>
    <w:rsid w:val="00EC7A85"/>
    <w:rsid w:val="00EC7CDE"/>
    <w:rsid w:val="00EC7DB6"/>
    <w:rsid w:val="00ED042A"/>
    <w:rsid w:val="00ED0B66"/>
    <w:rsid w:val="00ED0BA0"/>
    <w:rsid w:val="00ED13F1"/>
    <w:rsid w:val="00ED162F"/>
    <w:rsid w:val="00ED1A89"/>
    <w:rsid w:val="00ED1E14"/>
    <w:rsid w:val="00ED259F"/>
    <w:rsid w:val="00ED2B68"/>
    <w:rsid w:val="00ED2DC6"/>
    <w:rsid w:val="00ED2E52"/>
    <w:rsid w:val="00ED3024"/>
    <w:rsid w:val="00ED35FF"/>
    <w:rsid w:val="00ED3CDA"/>
    <w:rsid w:val="00ED46A7"/>
    <w:rsid w:val="00ED477C"/>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19D3"/>
    <w:rsid w:val="00EE230E"/>
    <w:rsid w:val="00EE2866"/>
    <w:rsid w:val="00EE30F5"/>
    <w:rsid w:val="00EE365A"/>
    <w:rsid w:val="00EE36F6"/>
    <w:rsid w:val="00EE37A1"/>
    <w:rsid w:val="00EE3C42"/>
    <w:rsid w:val="00EE3D4F"/>
    <w:rsid w:val="00EE3F2C"/>
    <w:rsid w:val="00EE45C5"/>
    <w:rsid w:val="00EE4710"/>
    <w:rsid w:val="00EE47B5"/>
    <w:rsid w:val="00EE4A5E"/>
    <w:rsid w:val="00EE534D"/>
    <w:rsid w:val="00EE5560"/>
    <w:rsid w:val="00EE581B"/>
    <w:rsid w:val="00EE5F77"/>
    <w:rsid w:val="00EE6F1E"/>
    <w:rsid w:val="00EF0136"/>
    <w:rsid w:val="00EF0348"/>
    <w:rsid w:val="00EF0C8A"/>
    <w:rsid w:val="00EF0C9F"/>
    <w:rsid w:val="00EF1023"/>
    <w:rsid w:val="00EF1910"/>
    <w:rsid w:val="00EF19B3"/>
    <w:rsid w:val="00EF1F9C"/>
    <w:rsid w:val="00EF2621"/>
    <w:rsid w:val="00EF27A0"/>
    <w:rsid w:val="00EF310F"/>
    <w:rsid w:val="00EF3252"/>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69B"/>
    <w:rsid w:val="00F00CA1"/>
    <w:rsid w:val="00F00DAF"/>
    <w:rsid w:val="00F00E55"/>
    <w:rsid w:val="00F01097"/>
    <w:rsid w:val="00F01308"/>
    <w:rsid w:val="00F0194A"/>
    <w:rsid w:val="00F020F1"/>
    <w:rsid w:val="00F027BA"/>
    <w:rsid w:val="00F02BDC"/>
    <w:rsid w:val="00F02CCD"/>
    <w:rsid w:val="00F03985"/>
    <w:rsid w:val="00F03E79"/>
    <w:rsid w:val="00F04087"/>
    <w:rsid w:val="00F04636"/>
    <w:rsid w:val="00F04B5D"/>
    <w:rsid w:val="00F04D75"/>
    <w:rsid w:val="00F059A9"/>
    <w:rsid w:val="00F0628D"/>
    <w:rsid w:val="00F06651"/>
    <w:rsid w:val="00F06D3B"/>
    <w:rsid w:val="00F0711E"/>
    <w:rsid w:val="00F07777"/>
    <w:rsid w:val="00F07C96"/>
    <w:rsid w:val="00F07DE6"/>
    <w:rsid w:val="00F1056C"/>
    <w:rsid w:val="00F1069E"/>
    <w:rsid w:val="00F107F1"/>
    <w:rsid w:val="00F10D3A"/>
    <w:rsid w:val="00F10FC1"/>
    <w:rsid w:val="00F11092"/>
    <w:rsid w:val="00F112FD"/>
    <w:rsid w:val="00F11F2B"/>
    <w:rsid w:val="00F12348"/>
    <w:rsid w:val="00F12562"/>
    <w:rsid w:val="00F12780"/>
    <w:rsid w:val="00F12AA3"/>
    <w:rsid w:val="00F12C04"/>
    <w:rsid w:val="00F12C97"/>
    <w:rsid w:val="00F133A1"/>
    <w:rsid w:val="00F13A78"/>
    <w:rsid w:val="00F13ECD"/>
    <w:rsid w:val="00F1432D"/>
    <w:rsid w:val="00F145E2"/>
    <w:rsid w:val="00F14612"/>
    <w:rsid w:val="00F155CE"/>
    <w:rsid w:val="00F156FC"/>
    <w:rsid w:val="00F16013"/>
    <w:rsid w:val="00F17230"/>
    <w:rsid w:val="00F17603"/>
    <w:rsid w:val="00F17731"/>
    <w:rsid w:val="00F17C35"/>
    <w:rsid w:val="00F17EAE"/>
    <w:rsid w:val="00F20289"/>
    <w:rsid w:val="00F20E79"/>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25C"/>
    <w:rsid w:val="00F27C34"/>
    <w:rsid w:val="00F27E46"/>
    <w:rsid w:val="00F301C2"/>
    <w:rsid w:val="00F302E1"/>
    <w:rsid w:val="00F30398"/>
    <w:rsid w:val="00F305BC"/>
    <w:rsid w:val="00F308E1"/>
    <w:rsid w:val="00F30B4B"/>
    <w:rsid w:val="00F30BAF"/>
    <w:rsid w:val="00F30D09"/>
    <w:rsid w:val="00F30F46"/>
    <w:rsid w:val="00F312ED"/>
    <w:rsid w:val="00F3133C"/>
    <w:rsid w:val="00F31832"/>
    <w:rsid w:val="00F31B22"/>
    <w:rsid w:val="00F31B49"/>
    <w:rsid w:val="00F32752"/>
    <w:rsid w:val="00F329D4"/>
    <w:rsid w:val="00F32CF1"/>
    <w:rsid w:val="00F32F56"/>
    <w:rsid w:val="00F32FDF"/>
    <w:rsid w:val="00F33127"/>
    <w:rsid w:val="00F332B6"/>
    <w:rsid w:val="00F33CCA"/>
    <w:rsid w:val="00F33D4F"/>
    <w:rsid w:val="00F34CD6"/>
    <w:rsid w:val="00F35873"/>
    <w:rsid w:val="00F35920"/>
    <w:rsid w:val="00F363DB"/>
    <w:rsid w:val="00F366A5"/>
    <w:rsid w:val="00F36C5F"/>
    <w:rsid w:val="00F36E90"/>
    <w:rsid w:val="00F37259"/>
    <w:rsid w:val="00F379F6"/>
    <w:rsid w:val="00F37E6C"/>
    <w:rsid w:val="00F405A4"/>
    <w:rsid w:val="00F40756"/>
    <w:rsid w:val="00F40A23"/>
    <w:rsid w:val="00F40AE1"/>
    <w:rsid w:val="00F40CB7"/>
    <w:rsid w:val="00F40EAC"/>
    <w:rsid w:val="00F40EF2"/>
    <w:rsid w:val="00F40F9A"/>
    <w:rsid w:val="00F41194"/>
    <w:rsid w:val="00F41998"/>
    <w:rsid w:val="00F41F05"/>
    <w:rsid w:val="00F426C7"/>
    <w:rsid w:val="00F42A0B"/>
    <w:rsid w:val="00F42D9F"/>
    <w:rsid w:val="00F42E23"/>
    <w:rsid w:val="00F42F1B"/>
    <w:rsid w:val="00F433BD"/>
    <w:rsid w:val="00F43E0D"/>
    <w:rsid w:val="00F44000"/>
    <w:rsid w:val="00F44563"/>
    <w:rsid w:val="00F44EC5"/>
    <w:rsid w:val="00F45532"/>
    <w:rsid w:val="00F467C8"/>
    <w:rsid w:val="00F46DD9"/>
    <w:rsid w:val="00F47498"/>
    <w:rsid w:val="00F47C89"/>
    <w:rsid w:val="00F5032F"/>
    <w:rsid w:val="00F512B2"/>
    <w:rsid w:val="00F51426"/>
    <w:rsid w:val="00F5283D"/>
    <w:rsid w:val="00F52ABA"/>
    <w:rsid w:val="00F52BC7"/>
    <w:rsid w:val="00F53768"/>
    <w:rsid w:val="00F53BF4"/>
    <w:rsid w:val="00F54266"/>
    <w:rsid w:val="00F548BE"/>
    <w:rsid w:val="00F549D3"/>
    <w:rsid w:val="00F55043"/>
    <w:rsid w:val="00F56CC6"/>
    <w:rsid w:val="00F56DCF"/>
    <w:rsid w:val="00F57034"/>
    <w:rsid w:val="00F60BE9"/>
    <w:rsid w:val="00F61D91"/>
    <w:rsid w:val="00F61F9C"/>
    <w:rsid w:val="00F61FD8"/>
    <w:rsid w:val="00F62758"/>
    <w:rsid w:val="00F62DBF"/>
    <w:rsid w:val="00F62DE4"/>
    <w:rsid w:val="00F63125"/>
    <w:rsid w:val="00F63BB8"/>
    <w:rsid w:val="00F641FC"/>
    <w:rsid w:val="00F646D1"/>
    <w:rsid w:val="00F647F7"/>
    <w:rsid w:val="00F65839"/>
    <w:rsid w:val="00F6583C"/>
    <w:rsid w:val="00F6589A"/>
    <w:rsid w:val="00F65CF3"/>
    <w:rsid w:val="00F660A7"/>
    <w:rsid w:val="00F667C1"/>
    <w:rsid w:val="00F6783E"/>
    <w:rsid w:val="00F7049A"/>
    <w:rsid w:val="00F70781"/>
    <w:rsid w:val="00F707D4"/>
    <w:rsid w:val="00F707E6"/>
    <w:rsid w:val="00F708A0"/>
    <w:rsid w:val="00F708FF"/>
    <w:rsid w:val="00F70DBE"/>
    <w:rsid w:val="00F71124"/>
    <w:rsid w:val="00F712FD"/>
    <w:rsid w:val="00F7175A"/>
    <w:rsid w:val="00F71888"/>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93B"/>
    <w:rsid w:val="00F76ECC"/>
    <w:rsid w:val="00F77C86"/>
    <w:rsid w:val="00F80399"/>
    <w:rsid w:val="00F80459"/>
    <w:rsid w:val="00F807E6"/>
    <w:rsid w:val="00F80F39"/>
    <w:rsid w:val="00F812C8"/>
    <w:rsid w:val="00F8132D"/>
    <w:rsid w:val="00F814CA"/>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51DE"/>
    <w:rsid w:val="00F852B4"/>
    <w:rsid w:val="00F85536"/>
    <w:rsid w:val="00F856DE"/>
    <w:rsid w:val="00F8657A"/>
    <w:rsid w:val="00F8679A"/>
    <w:rsid w:val="00F87117"/>
    <w:rsid w:val="00F8736C"/>
    <w:rsid w:val="00F875B5"/>
    <w:rsid w:val="00F876F1"/>
    <w:rsid w:val="00F879E6"/>
    <w:rsid w:val="00F87AF5"/>
    <w:rsid w:val="00F87CAF"/>
    <w:rsid w:val="00F9030E"/>
    <w:rsid w:val="00F90425"/>
    <w:rsid w:val="00F90ADB"/>
    <w:rsid w:val="00F90E78"/>
    <w:rsid w:val="00F91171"/>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56B"/>
    <w:rsid w:val="00FA07F8"/>
    <w:rsid w:val="00FA09FF"/>
    <w:rsid w:val="00FA105C"/>
    <w:rsid w:val="00FA13D4"/>
    <w:rsid w:val="00FA1475"/>
    <w:rsid w:val="00FA148A"/>
    <w:rsid w:val="00FA15D9"/>
    <w:rsid w:val="00FA22C8"/>
    <w:rsid w:val="00FA27C8"/>
    <w:rsid w:val="00FA2AED"/>
    <w:rsid w:val="00FA2D66"/>
    <w:rsid w:val="00FA3188"/>
    <w:rsid w:val="00FA36E1"/>
    <w:rsid w:val="00FA3B76"/>
    <w:rsid w:val="00FA41C6"/>
    <w:rsid w:val="00FA45AD"/>
    <w:rsid w:val="00FA4A10"/>
    <w:rsid w:val="00FA4C74"/>
    <w:rsid w:val="00FA4D66"/>
    <w:rsid w:val="00FA4E59"/>
    <w:rsid w:val="00FA4ED8"/>
    <w:rsid w:val="00FA4FCA"/>
    <w:rsid w:val="00FA5A4E"/>
    <w:rsid w:val="00FA62CE"/>
    <w:rsid w:val="00FA66CE"/>
    <w:rsid w:val="00FA67EE"/>
    <w:rsid w:val="00FA691E"/>
    <w:rsid w:val="00FA6D66"/>
    <w:rsid w:val="00FA7D97"/>
    <w:rsid w:val="00FA7EAF"/>
    <w:rsid w:val="00FB0082"/>
    <w:rsid w:val="00FB0243"/>
    <w:rsid w:val="00FB0442"/>
    <w:rsid w:val="00FB0714"/>
    <w:rsid w:val="00FB12D7"/>
    <w:rsid w:val="00FB1527"/>
    <w:rsid w:val="00FB168E"/>
    <w:rsid w:val="00FB2537"/>
    <w:rsid w:val="00FB263C"/>
    <w:rsid w:val="00FB2887"/>
    <w:rsid w:val="00FB2A98"/>
    <w:rsid w:val="00FB2CFB"/>
    <w:rsid w:val="00FB33DC"/>
    <w:rsid w:val="00FB4338"/>
    <w:rsid w:val="00FB477E"/>
    <w:rsid w:val="00FB4C9C"/>
    <w:rsid w:val="00FB4E8E"/>
    <w:rsid w:val="00FB4F4E"/>
    <w:rsid w:val="00FB57E2"/>
    <w:rsid w:val="00FB5B40"/>
    <w:rsid w:val="00FB5FFD"/>
    <w:rsid w:val="00FB6107"/>
    <w:rsid w:val="00FB6165"/>
    <w:rsid w:val="00FB6898"/>
    <w:rsid w:val="00FB6CCC"/>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A05"/>
    <w:rsid w:val="00FC5FC2"/>
    <w:rsid w:val="00FC6177"/>
    <w:rsid w:val="00FC63D1"/>
    <w:rsid w:val="00FC64EB"/>
    <w:rsid w:val="00FC6620"/>
    <w:rsid w:val="00FC7310"/>
    <w:rsid w:val="00FC7528"/>
    <w:rsid w:val="00FC7558"/>
    <w:rsid w:val="00FD0572"/>
    <w:rsid w:val="00FD0981"/>
    <w:rsid w:val="00FD09E9"/>
    <w:rsid w:val="00FD14FC"/>
    <w:rsid w:val="00FD17F0"/>
    <w:rsid w:val="00FD1A97"/>
    <w:rsid w:val="00FD1BA0"/>
    <w:rsid w:val="00FD1D90"/>
    <w:rsid w:val="00FD1DD9"/>
    <w:rsid w:val="00FD1E7F"/>
    <w:rsid w:val="00FD2768"/>
    <w:rsid w:val="00FD28AA"/>
    <w:rsid w:val="00FD29DD"/>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E5F"/>
    <w:rsid w:val="00FF652A"/>
    <w:rsid w:val="00FF6BD1"/>
    <w:rsid w:val="00FF6CC0"/>
    <w:rsid w:val="00FF6DD2"/>
    <w:rsid w:val="00FF7512"/>
    <w:rsid w:val="00FF7563"/>
    <w:rsid w:val="00FF7760"/>
    <w:rsid w:val="00FF7861"/>
    <w:rsid w:val="01DC5158"/>
    <w:rsid w:val="024E3914"/>
    <w:rsid w:val="0342319B"/>
    <w:rsid w:val="038942D9"/>
    <w:rsid w:val="03A77CB5"/>
    <w:rsid w:val="03BD365A"/>
    <w:rsid w:val="04792308"/>
    <w:rsid w:val="06366070"/>
    <w:rsid w:val="071426AA"/>
    <w:rsid w:val="07775B5F"/>
    <w:rsid w:val="094126B4"/>
    <w:rsid w:val="098E1CE2"/>
    <w:rsid w:val="0A487B9B"/>
    <w:rsid w:val="0A6A1524"/>
    <w:rsid w:val="0B83747E"/>
    <w:rsid w:val="0B927B3C"/>
    <w:rsid w:val="0CBA008A"/>
    <w:rsid w:val="0DD24AFF"/>
    <w:rsid w:val="0E07781C"/>
    <w:rsid w:val="0F1C4D54"/>
    <w:rsid w:val="0F263DF7"/>
    <w:rsid w:val="0F4C0E5A"/>
    <w:rsid w:val="10633954"/>
    <w:rsid w:val="14966D39"/>
    <w:rsid w:val="14E9274B"/>
    <w:rsid w:val="15602540"/>
    <w:rsid w:val="16267674"/>
    <w:rsid w:val="183C4C4A"/>
    <w:rsid w:val="19333564"/>
    <w:rsid w:val="1DD365ED"/>
    <w:rsid w:val="1ED045B5"/>
    <w:rsid w:val="20237B19"/>
    <w:rsid w:val="229E3393"/>
    <w:rsid w:val="24330BAC"/>
    <w:rsid w:val="264624E9"/>
    <w:rsid w:val="26597239"/>
    <w:rsid w:val="26D62852"/>
    <w:rsid w:val="27556131"/>
    <w:rsid w:val="2830366E"/>
    <w:rsid w:val="294B3CD7"/>
    <w:rsid w:val="2BD03383"/>
    <w:rsid w:val="2C3C5070"/>
    <w:rsid w:val="2D7444E2"/>
    <w:rsid w:val="2D793398"/>
    <w:rsid w:val="2E512E9D"/>
    <w:rsid w:val="2EBA0A17"/>
    <w:rsid w:val="2FF7659D"/>
    <w:rsid w:val="32911326"/>
    <w:rsid w:val="32FF355A"/>
    <w:rsid w:val="342324BA"/>
    <w:rsid w:val="365C2E43"/>
    <w:rsid w:val="37A06459"/>
    <w:rsid w:val="37E03B61"/>
    <w:rsid w:val="3A6C2660"/>
    <w:rsid w:val="3BC51B3C"/>
    <w:rsid w:val="3CA43531"/>
    <w:rsid w:val="3D577541"/>
    <w:rsid w:val="3D7264E7"/>
    <w:rsid w:val="3E1371C2"/>
    <w:rsid w:val="3E6C560C"/>
    <w:rsid w:val="3F045E03"/>
    <w:rsid w:val="3F7D61D4"/>
    <w:rsid w:val="3FD21D3B"/>
    <w:rsid w:val="40DE2CA0"/>
    <w:rsid w:val="42E30879"/>
    <w:rsid w:val="47D1168C"/>
    <w:rsid w:val="497612A4"/>
    <w:rsid w:val="4A4A2C81"/>
    <w:rsid w:val="4BB53355"/>
    <w:rsid w:val="4D5E1581"/>
    <w:rsid w:val="4D696063"/>
    <w:rsid w:val="4E141469"/>
    <w:rsid w:val="505117D8"/>
    <w:rsid w:val="5106273B"/>
    <w:rsid w:val="51CF6157"/>
    <w:rsid w:val="525E0D84"/>
    <w:rsid w:val="54E93303"/>
    <w:rsid w:val="552053B5"/>
    <w:rsid w:val="58091BFC"/>
    <w:rsid w:val="59623105"/>
    <w:rsid w:val="59E46E5E"/>
    <w:rsid w:val="5BE80CE9"/>
    <w:rsid w:val="5C111C5C"/>
    <w:rsid w:val="5EA37BA3"/>
    <w:rsid w:val="5ED24FAE"/>
    <w:rsid w:val="5F9B27CE"/>
    <w:rsid w:val="62756F57"/>
    <w:rsid w:val="63C83DD6"/>
    <w:rsid w:val="6868735A"/>
    <w:rsid w:val="6AF001BD"/>
    <w:rsid w:val="6B451939"/>
    <w:rsid w:val="6BDC21C9"/>
    <w:rsid w:val="6F5A1939"/>
    <w:rsid w:val="6F9F5C05"/>
    <w:rsid w:val="6FCB62DB"/>
    <w:rsid w:val="6FD32054"/>
    <w:rsid w:val="725F31D0"/>
    <w:rsid w:val="727A3D18"/>
    <w:rsid w:val="771F31C6"/>
    <w:rsid w:val="7AC601EA"/>
    <w:rsid w:val="7CA32491"/>
    <w:rsid w:val="7DCC1477"/>
    <w:rsid w:val="7DD740AA"/>
    <w:rsid w:val="7EDF2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C1FE80E-77A0-46BF-963E-6B53ED598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ind w:left="420" w:hanging="420"/>
      <w:jc w:val="both"/>
    </w:pPr>
    <w:rPr>
      <w:rFonts w:ascii="Times New Roman" w:hAnsi="Times New Roman" w:cs="Times New Roman"/>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1080" w:hanging="360"/>
      <w:contextualSpacing/>
    </w:pPr>
  </w:style>
  <w:style w:type="paragraph" w:styleId="CommentSubject">
    <w:name w:val="annotation subject"/>
    <w:basedOn w:val="CommentText"/>
    <w:next w:val="CommentText"/>
    <w:link w:val="CommentSubjectChar"/>
    <w:qFormat/>
    <w:rPr>
      <w:b/>
      <w:bCs/>
      <w:lang w:val="zh-CN"/>
    </w:rPr>
  </w:style>
  <w:style w:type="paragraph" w:styleId="CommentText">
    <w:name w:val="annotation text"/>
    <w:basedOn w:val="Normal"/>
    <w:link w:val="CommentTextChar"/>
    <w:qFormat/>
    <w:rPr>
      <w:szCs w:val="20"/>
    </w:rPr>
  </w:style>
  <w:style w:type="paragraph" w:styleId="Caption">
    <w:name w:val="caption"/>
    <w:basedOn w:val="Normal"/>
    <w:next w:val="Normal"/>
    <w:link w:val="CaptionChar"/>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BodyText">
    <w:name w:val="Body Text"/>
    <w:basedOn w:val="Normal"/>
    <w:link w:val="BodyTextChar"/>
    <w:qFormat/>
    <w:rPr>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lang w:val="zh-CN"/>
    </w:rPr>
  </w:style>
  <w:style w:type="paragraph" w:styleId="Header">
    <w:name w:val="header"/>
    <w:basedOn w:val="Normal"/>
    <w:link w:val="HeaderChar"/>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vertAlign w:val="superscript"/>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rFonts w:ascii="Times New Roman" w:hAnsi="Times New Roman" w:cs="Times New Roman"/>
      <w:sz w:val="22"/>
      <w:szCs w:val="22"/>
      <w:lang w:eastAsia="en-US"/>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b/>
      <w:bCs/>
      <w:sz w:val="24"/>
      <w:szCs w:val="22"/>
      <w:lang w:val="zh-CN" w:eastAsia="zh-CN"/>
    </w:rPr>
  </w:style>
  <w:style w:type="character" w:customStyle="1" w:styleId="Heading1Char">
    <w:name w:val="Heading 1 Char"/>
    <w:link w:val="Heading1"/>
    <w:qFormat/>
    <w:rPr>
      <w:b/>
      <w:bCs/>
      <w:sz w:val="28"/>
      <w:szCs w:val="28"/>
      <w:lang w:eastAsia="zh-CN"/>
    </w:rPr>
  </w:style>
  <w:style w:type="character" w:customStyle="1" w:styleId="Heading3Char">
    <w:name w:val="Heading 3 Char"/>
    <w:link w:val="Heading3"/>
    <w:qFormat/>
    <w:rPr>
      <w:b/>
      <w:szCs w:val="22"/>
      <w:lang w:eastAsia="zh-CN"/>
    </w:rPr>
  </w:style>
  <w:style w:type="character" w:customStyle="1" w:styleId="Heading4Char">
    <w:name w:val="Heading 4 Char"/>
    <w:link w:val="Heading4"/>
    <w:qFormat/>
    <w:rPr>
      <w:b/>
      <w:bCs/>
      <w:szCs w:val="28"/>
      <w:lang w:eastAsia="zh-CN"/>
    </w:rPr>
  </w:style>
  <w:style w:type="character" w:customStyle="1" w:styleId="Heading5Char">
    <w:name w:val="Heading 5 Char"/>
    <w:link w:val="Heading5"/>
    <w:qFormat/>
    <w:rPr>
      <w:b/>
      <w:bCs/>
      <w:i/>
      <w:iCs/>
      <w:szCs w:val="26"/>
      <w:lang w:eastAsia="zh-CN"/>
    </w:rPr>
  </w:style>
  <w:style w:type="character" w:customStyle="1" w:styleId="Heading6Char">
    <w:name w:val="Heading 6 Char"/>
    <w:link w:val="Heading6"/>
    <w:qFormat/>
    <w:rPr>
      <w:b/>
      <w:bCs/>
      <w:szCs w:val="22"/>
      <w:lang w:eastAsia="zh-CN"/>
    </w:rPr>
  </w:style>
  <w:style w:type="character" w:customStyle="1" w:styleId="Heading7Char">
    <w:name w:val="Heading 7 Char"/>
    <w:link w:val="Heading7"/>
    <w:qFormat/>
    <w:rPr>
      <w:sz w:val="24"/>
      <w:szCs w:val="24"/>
      <w:lang w:eastAsia="zh-CN"/>
    </w:rPr>
  </w:style>
  <w:style w:type="character" w:customStyle="1" w:styleId="Heading8Char">
    <w:name w:val="Heading 8 Char"/>
    <w:link w:val="Heading8"/>
    <w:qFormat/>
    <w:rPr>
      <w:i/>
      <w:iCs/>
      <w:sz w:val="24"/>
      <w:szCs w:val="24"/>
      <w:lang w:eastAsia="zh-CN"/>
    </w:rPr>
  </w:style>
  <w:style w:type="character" w:customStyle="1" w:styleId="Heading9Char">
    <w:name w:val="Heading 9 Char"/>
    <w:link w:val="Heading9"/>
    <w:qFormat/>
    <w:rPr>
      <w:rFonts w:ascii="Arial" w:hAnsi="Arial" w:cs="Arial"/>
      <w:szCs w:val="22"/>
      <w:lang w:eastAsia="zh-CN"/>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zh-CN"/>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lang w:eastAsia="zh-CN"/>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jc w:val="both"/>
    </w:pPr>
    <w:rPr>
      <w:rFonts w:ascii="Times New Roman" w:hAnsi="Times New Roman" w:cs="Times New Roman"/>
      <w:szCs w:val="22"/>
    </w:rPr>
  </w:style>
  <w:style w:type="table" w:customStyle="1" w:styleId="2">
    <w:name w:val="网格型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ListParagraphChar">
    <w:name w:val="List Paragraph Char"/>
    <w:link w:val="ListParagraph"/>
    <w:uiPriority w:val="34"/>
    <w:qFormat/>
    <w:rPr>
      <w:szCs w:val="22"/>
      <w:lang w:eastAsia="zh-CN"/>
    </w:rPr>
  </w:style>
  <w:style w:type="paragraph" w:customStyle="1" w:styleId="3">
    <w:name w:val="列出段落3"/>
    <w:basedOn w:val="Normal"/>
    <w:uiPriority w:val="34"/>
    <w:qFormat/>
    <w:pPr>
      <w:overflowPunct w:val="0"/>
      <w:autoSpaceDE w:val="0"/>
      <w:autoSpaceDN w:val="0"/>
      <w:adjustRightInd w:val="0"/>
      <w:spacing w:after="180" w:line="259" w:lineRule="auto"/>
      <w:ind w:left="720" w:firstLine="0"/>
      <w:contextualSpacing/>
      <w:jc w:val="left"/>
      <w:textAlignment w:val="baseline"/>
    </w:pPr>
    <w:rPr>
      <w:rFonts w:eastAsia="SimSun"/>
      <w:szCs w:val="20"/>
      <w:lang w:val="en-GB" w:eastAsia="ja-JP"/>
    </w:rPr>
  </w:style>
  <w:style w:type="character" w:customStyle="1" w:styleId="B1Char">
    <w:name w:val="B1 Char"/>
    <w:qFormat/>
    <w:rPr>
      <w:lang w:val="en-GB"/>
    </w:rPr>
  </w:style>
  <w:style w:type="paragraph" w:customStyle="1" w:styleId="B2">
    <w:name w:val="B2"/>
    <w:basedOn w:val="List2"/>
    <w:link w:val="B2Char"/>
    <w:qFormat/>
    <w:pPr>
      <w:spacing w:after="180" w:line="240" w:lineRule="auto"/>
      <w:ind w:left="851" w:hanging="284"/>
      <w:contextualSpacing w:val="0"/>
      <w:jc w:val="left"/>
    </w:pPr>
    <w:rPr>
      <w:rFonts w:eastAsia="SimSun"/>
      <w:szCs w:val="20"/>
      <w:lang w:val="en-GB"/>
    </w:rPr>
  </w:style>
  <w:style w:type="character" w:customStyle="1" w:styleId="B2Char">
    <w:name w:val="B2 Char"/>
    <w:link w:val="B2"/>
    <w:qFormat/>
    <w:rPr>
      <w:rFonts w:eastAsia="SimSun"/>
      <w:lang w:val="en-GB" w:eastAsia="zh-CN"/>
    </w:rPr>
  </w:style>
  <w:style w:type="paragraph" w:customStyle="1" w:styleId="B3">
    <w:name w:val="B3"/>
    <w:basedOn w:val="List3"/>
    <w:qFormat/>
    <w:pPr>
      <w:spacing w:after="180" w:line="240" w:lineRule="auto"/>
      <w:ind w:left="1135" w:hanging="284"/>
      <w:contextualSpacing w:val="0"/>
      <w:jc w:val="left"/>
    </w:pPr>
    <w:rPr>
      <w:rFonts w:eastAsia="SimSun"/>
      <w:szCs w:val="20"/>
      <w:lang w:val="en-GB"/>
    </w:rPr>
  </w:style>
  <w:style w:type="character" w:customStyle="1" w:styleId="apple-style-span">
    <w:name w:val="apple-style-span"/>
    <w:basedOn w:val="DefaultParagraphFont"/>
  </w:style>
  <w:style w:type="paragraph" w:customStyle="1" w:styleId="Revision2">
    <w:name w:val="Revision2"/>
    <w:hidden/>
    <w:uiPriority w:val="99"/>
    <w:semiHidden/>
    <w:rPr>
      <w:rFonts w:ascii="Times New Roman" w:hAnsi="Times New Roman"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8128230">
      <w:bodyDiv w:val="1"/>
      <w:marLeft w:val="0"/>
      <w:marRight w:val="0"/>
      <w:marTop w:val="0"/>
      <w:marBottom w:val="0"/>
      <w:divBdr>
        <w:top w:val="none" w:sz="0" w:space="0" w:color="auto"/>
        <w:left w:val="none" w:sz="0" w:space="0" w:color="auto"/>
        <w:bottom w:val="none" w:sz="0" w:space="0" w:color="auto"/>
        <w:right w:val="none" w:sz="0" w:space="0" w:color="auto"/>
      </w:divBdr>
    </w:div>
    <w:div w:id="2071997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09C585-1E5D-442D-9C3D-D8F92E975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12</Pages>
  <Words>4685</Words>
  <Characters>26708</Characters>
  <Application>Microsoft Office Word</Application>
  <DocSecurity>0</DocSecurity>
  <Lines>222</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31331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keywords>CTPClassification=CTP_NT</cp:keywords>
  <cp:lastModifiedBy>Mukherjee, Amitav</cp:lastModifiedBy>
  <cp:revision>7</cp:revision>
  <cp:lastPrinted>2007-06-19T05:08:00Z</cp:lastPrinted>
  <dcterms:created xsi:type="dcterms:W3CDTF">2019-02-28T05:39:00Z</dcterms:created>
  <dcterms:modified xsi:type="dcterms:W3CDTF">2019-02-28T15:06:00Z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(3)vgi64TMvK5Kak25Sol9XkIJLQhvSFplUhqnfFOml1YCyOKENM6wQFSkqfSyCF+2Gy9wpJBYw
WHBvnfs5n658p4jWa2wpuP+3/KMd/Q7a5TqF/kCjYlUKl6pdCKI3RuRSideV46E03Byd37K6
SRlo816SxF/g7oToYYEDrIS0ImgHgKQqieG4g1l470+OClnQ7ZvwYXnJ5ZPhnaXngRQhfzKh
vDVbJQPfm7X/JlWRNT</vt:lpwstr>
  </property>
  <property fmtid="{D5CDD505-2E9C-101B-9397-08002B2CF9AE}" pid="13" name="_2015_ms_pID_725343_00">
    <vt:lpwstr>_2015_ms_pID_725343</vt:lpwstr>
  </property>
  <property fmtid="{D5CDD505-2E9C-101B-9397-08002B2CF9AE}" pid="14" name="_2015_ms_pID_7253431">
    <vt:lpwstr>Prb2xOgdtb98XOlozwdXtKQAGLyYeNdlFYjkwhN9wFzCbV8aBI68P0
9HlhaQanPG35VNMFvsuvXAubdYPgguOhP6sUgqtL9PtiiY/WbY8Q/9gj4y3oLyOYQJM2fNPY
wRaiWlBAPTcIzV6aOiD1EeWITrVS3P0KkyE5Xr8kKNFavfYNnJ+dRMaZhvdkCvpzcgi2WwPF
+F4yh9eKib2sZZOsuOw6Y5vPdUA4P2Ldozic</vt:lpwstr>
  </property>
  <property fmtid="{D5CDD505-2E9C-101B-9397-08002B2CF9AE}" pid="15" name="_2015_ms_pID_7253431_00">
    <vt:lpwstr>_2015_ms_pID_7253431</vt:lpwstr>
  </property>
  <property fmtid="{D5CDD505-2E9C-101B-9397-08002B2CF9AE}" pid="16" name="_2015_ms_pID_7253432">
    <vt:lpwstr>LK+81BnPQr3FVccVoyhd7kY+CLvJH8XisbQB
0bRRkn1RD6P6gnCgiMLCgTgcsit8lA==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2052-10.8.2.7027</vt:lpwstr>
  </property>
  <property fmtid="{D5CDD505-2E9C-101B-9397-08002B2CF9AE}" pid="20" name="TitusGUID">
    <vt:lpwstr>13a849a3-8e69-49c6-b8eb-fa166c4c07e4</vt:lpwstr>
  </property>
  <property fmtid="{D5CDD505-2E9C-101B-9397-08002B2CF9AE}" pid="21" name="CTP_TimeStamp">
    <vt:lpwstr>2019-01-22 23:51:20Z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NSCPROP_SA">
    <vt:lpwstr>C:\mySingle\TEMP\R1-19xxxxx FL Summary IA 7.2.2.2.2_DCM.docx</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1551175001</vt:lpwstr>
  </property>
</Properties>
</file>